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456" w:rsidRDefault="00ED7DFB">
      <w:pPr>
        <w:rPr>
          <w:rFonts w:ascii="Times New Roman" w:eastAsia="Calibri" w:hAnsi="Times New Roman" w:cs="Times New Roman"/>
        </w:rPr>
      </w:pPr>
      <w:r>
        <w:rPr>
          <w:rFonts w:ascii="Times New Roman" w:eastAsia="Calibri" w:hAnsi="Times New Roman" w:cs="Times New Roman"/>
          <w:lang w:val="kk-KZ"/>
        </w:rPr>
        <w:t xml:space="preserve">                      </w:t>
      </w:r>
      <w:r w:rsidR="00352023" w:rsidRPr="00A1406D">
        <w:rPr>
          <w:rFonts w:ascii="Times New Roman" w:eastAsia="Calibri" w:hAnsi="Times New Roman" w:cs="Times New Roman"/>
          <w:lang w:val="kk-KZ"/>
        </w:rPr>
        <w:t xml:space="preserve">Лекция 4. </w:t>
      </w:r>
      <w:r w:rsidR="00352023" w:rsidRPr="00A1406D">
        <w:rPr>
          <w:rFonts w:ascii="Times New Roman" w:eastAsia="Calibri" w:hAnsi="Times New Roman" w:cs="Times New Roman"/>
        </w:rPr>
        <w:t xml:space="preserve"> Социальное государство и социальная политика</w:t>
      </w:r>
    </w:p>
    <w:p w:rsidR="00ED7DFB" w:rsidRDefault="00ED7DFB"/>
    <w:p w:rsidR="00ED7DFB" w:rsidRDefault="00ED7DFB"/>
    <w:p w:rsidR="00B26456" w:rsidRDefault="00B26456">
      <w:r>
        <w:t>1. Сущность социального государства</w:t>
      </w:r>
    </w:p>
    <w:p w:rsidR="00B26456" w:rsidRDefault="00B26456">
      <w:r>
        <w:t>2. Базовые признаки современной модели социального государства</w:t>
      </w:r>
    </w:p>
    <w:p w:rsidR="00B26456" w:rsidRDefault="00B26456">
      <w:r>
        <w:t>3. Цели, функций и приоритеты социального государства</w:t>
      </w:r>
    </w:p>
    <w:p w:rsidR="00B26456" w:rsidRDefault="00B26456"/>
    <w:p w:rsidR="00B26456" w:rsidRDefault="00B26456"/>
    <w:p w:rsidR="00B26456" w:rsidRDefault="00ED7DFB" w:rsidP="00B26456">
      <w:r>
        <w:t xml:space="preserve">                                                          </w:t>
      </w:r>
      <w:r w:rsidR="00B26456">
        <w:t>1. Сущность социального государства</w:t>
      </w:r>
    </w:p>
    <w:p w:rsidR="00ED7DFB" w:rsidRDefault="00ED7DFB"/>
    <w:p w:rsidR="00B26456" w:rsidRDefault="00B26456">
      <w:r>
        <w:t>Социальное государство – закономерный этап эволюционного развития государственных форм общественного устройства. Социальное государства на современном этапе исторического развития человечества является высшим достижением цивилизации в сфере государственного строительства и воплощения в жизнь гуманистических общечеловеческих ценностей, наиболее целесообразным способом соединения принципов свободы и правовой законности в целях обеспечения благополучия личности и процветания общества в целом.</w:t>
      </w:r>
    </w:p>
    <w:p w:rsidR="00B26456" w:rsidRDefault="00B26456">
      <w:r>
        <w:t>Социально-экономической литературе наибольшее распространение получила следующая классификация и следующие теоретические модели социальных государств:</w:t>
      </w:r>
    </w:p>
    <w:p w:rsidR="00B26456" w:rsidRDefault="00B26456">
      <w:r>
        <w:t xml:space="preserve"> – социальное государство либерального типа – это государство, гарантирующее сохранение минимальных доходов и достаточно высокое качество пенсионного и медицинского обслуживания, образования, жилищно-коммунального обеспечения населения. Но не для всех. Либеральное государство - это «государство социальных услуг», социального страхования и социальной поддержки. Такое государство берет на себя заботу только о социально уязвимых и обездоленных слоях общества. Главный акцент делает не столько на вопросах безвозмездных социальных гарантий, сколько на защите индивидуальной экономической, личной свободы и достоинства человека.</w:t>
      </w:r>
    </w:p>
    <w:p w:rsidR="00B26456" w:rsidRDefault="00B26456">
      <w:r>
        <w:t>– социальное государство консервативного типа. В основе этой концепции лежит утверждение о том, что всеобщее благоденствие в индустриальных странах Запада уже достигнуто. Главное заключается в том, чтобы «мирно и без революций проводить взвешенную публичную политику с такой эффективностью, которая постепенно выводит экономику и социальную сферу на уровень потребностей и интересов большинства граждан.</w:t>
      </w:r>
    </w:p>
    <w:p w:rsidR="00B26456" w:rsidRDefault="00B26456">
      <w:r>
        <w:t>– социальное государство корпоративного типа — это государство, которое берет на себя ответственность за благополучие своих граждан, но при этом значительную часть своих социальных обязанностей делегирует в частный сектор, активно принуждая его к участию в реализации всех государственных социальных программ. В таких условиях значительную часть социальных забот о своих работниках несут непосредственно сами предприятия и организации – оплачивают расходы на повышение квалификации, реализуют свои программы пенсионного обеспечения, берут на себя оплату медицинских и других социальных услуг. Эта модель успешно вот уже на протяжении многих десятилетий успешно реализуется в Австрии, Бельгии, Германии, Италии, Ирландии, Нидерландах, Франции;</w:t>
      </w:r>
    </w:p>
    <w:p w:rsidR="00A652C3" w:rsidRDefault="00A652C3">
      <w:r>
        <w:t xml:space="preserve">ландах, Франции; – социальное государство социал-демократического типа. В условиях такого государства граждане имеют равные возможности для удовлетворения не только своих </w:t>
      </w:r>
      <w:r>
        <w:lastRenderedPageBreak/>
        <w:t>материальных потребностей, но и запросов духовной жизни. Обеспечивает всю полноту гражданских, политических, экономических и социальных прав, рассматривает сближение доходов и жизненных возможностей в качестве главного материального и правового условия свободы каждого. Ведущий его принцип и приоритет: государство и экономика существуют для людей, а не наоборот. Социальная государственная политика - не услуга и не милость властей, а его прямая обязанность.</w:t>
      </w:r>
    </w:p>
    <w:p w:rsidR="00A652C3" w:rsidRDefault="00A652C3">
      <w:r>
        <w:t>Социальное государство предполагает социальную солидарность, когда по общему согласию богатые платят за бедных, здоровые платят за больных, трудоспособные берут на себя расходы на содержание нетрудоспособных. Но это вовсе не всеобщий собес, распределяющий блага нуждающимся или тем, которые выдают себя нуждающихся. Социальное государство – созидатель высокоэффективного социального рыночного хозяйства и источник сильной социальной политики, обеспечивающих достойную жизнь каждого. Учителя, врачи, творческая интеллигенция, студенчество, многодетные семьи – всегда были и остаются сегодня «зоной особого внимания» государства. Социальное государство не может не понимать или забывать о своем долге заботиться о том, чтобы каждый инженер, агроном, экономист, технолог, дизайнер имел реальную возможность не просто работать по специальности и получать достойную заработную плату, но и строить профессиональную карьеру, профессионально и интеллектуально расти. А значит иметь реальную возможность постоянно повышать свою квалификацию, обучаться новым прикладным технологиям.</w:t>
      </w:r>
    </w:p>
    <w:p w:rsidR="00A652C3" w:rsidRDefault="00A652C3">
      <w:r>
        <w:t xml:space="preserve">Главные приоритеты социального государства: </w:t>
      </w:r>
    </w:p>
    <w:p w:rsidR="00A652C3" w:rsidRDefault="00A652C3">
      <w:r>
        <w:t>а) снижение уровня материального неравенства, формирование условий, обеспечивающих достойную жизнь и свободное развитие, а значит «сохранение человека» — охрана труда, жизни и здоровья людей, гарантированность минимального размера.</w:t>
      </w:r>
      <w:r w:rsidRPr="00A652C3">
        <w:t xml:space="preserve"> </w:t>
      </w:r>
      <w:r>
        <w:t>заработной платы, доступности образования, в том числе дополнительного, здравоохранения, культуры, спорта;</w:t>
      </w:r>
    </w:p>
    <w:p w:rsidR="00A652C3" w:rsidRDefault="00A652C3">
      <w:r>
        <w:t xml:space="preserve"> б) сохранение и приумножение жилого фонда, повышения качества </w:t>
      </w:r>
      <w:proofErr w:type="spellStart"/>
      <w:r>
        <w:t>жилищнокоммунального</w:t>
      </w:r>
      <w:proofErr w:type="spellEnd"/>
      <w:r>
        <w:t xml:space="preserve"> хозяйства; </w:t>
      </w:r>
    </w:p>
    <w:p w:rsidR="00A652C3" w:rsidRDefault="00A652C3">
      <w:r>
        <w:t>в) преодоление бедности, поддержка семьи, материнства, отцовства и детства, инвалидов и пожилых граждан; все более актуальной становится задача формирования пенсионной системы для среднего класса;</w:t>
      </w:r>
    </w:p>
    <w:p w:rsidR="00A652C3" w:rsidRDefault="00A652C3">
      <w:r>
        <w:t xml:space="preserve"> г) повышение эффективности и надежности системы социального страхования, приумножение сети социальных служб, совершенствование действующих и поиск новых форм благотворительности;</w:t>
      </w:r>
    </w:p>
    <w:p w:rsidR="00A652C3" w:rsidRDefault="00A652C3">
      <w:r>
        <w:t xml:space="preserve"> д) развитие механизмов мотивации к качественному и высокоэффективному труду;</w:t>
      </w:r>
    </w:p>
    <w:p w:rsidR="00A652C3" w:rsidRDefault="00A652C3">
      <w:r>
        <w:t xml:space="preserve"> е) развитие системы образования на базе нового поколения профессиональных стандартов (сейчас их немного - всего 69), формирование современной профессиональной морали и на это основе обеспечение максимально возможной трудовой занятости, высокого качества труда на каждом рабочем месте, а также самоочищения трудовых коллективов от недостойных; </w:t>
      </w:r>
    </w:p>
    <w:p w:rsidR="00A652C3" w:rsidRDefault="00A652C3">
      <w:r>
        <w:t xml:space="preserve">ж) забота об оптимизации государственных пенсий, пособий и иных форм социальной защиты – сейчас в нашей стране ими пользуется около 60% семей; </w:t>
      </w:r>
    </w:p>
    <w:p w:rsidR="00A652C3" w:rsidRDefault="00A652C3">
      <w:r>
        <w:t xml:space="preserve">з) борьба с застоем, иждивенчеством, профессиональной </w:t>
      </w:r>
      <w:proofErr w:type="spellStart"/>
      <w:r>
        <w:t>неконкурентноспособностью</w:t>
      </w:r>
      <w:proofErr w:type="spellEnd"/>
      <w:r>
        <w:t>, коррупцией и бюрократизмом.</w:t>
      </w:r>
    </w:p>
    <w:p w:rsidR="00A652C3" w:rsidRDefault="00A652C3"/>
    <w:p w:rsidR="00A652C3" w:rsidRDefault="00A652C3">
      <w:r>
        <w:t xml:space="preserve">                        2. Базовые признаки современной модели социального государства</w:t>
      </w:r>
    </w:p>
    <w:p w:rsidR="00A652C3" w:rsidRDefault="00A652C3"/>
    <w:p w:rsidR="00A652C3" w:rsidRDefault="00A652C3"/>
    <w:p w:rsidR="00A652C3" w:rsidRDefault="00A652C3">
      <w:r>
        <w:t xml:space="preserve">                      В качестве базовых признаков социального государства. Это то государство,</w:t>
      </w:r>
    </w:p>
    <w:p w:rsidR="00A652C3" w:rsidRDefault="00A652C3">
      <w:r>
        <w:t xml:space="preserve"> а) для которого высшей ценностью является человек, его жизнь и личное достоинство. В большинстве случаев этот признак закрепляется на конституционном уровне в качестве важнейшего принципа демократического правового государства; </w:t>
      </w:r>
    </w:p>
    <w:p w:rsidR="00A652C3" w:rsidRDefault="00A652C3">
      <w:r>
        <w:t>б) внутренняя и внешняя политика социального государства направлена на защиту прав, свобод и законных интересов каждого человека, который честно живет и честно трудится, на пресечение антиобщественных поступков и действий каждого, кто не желает заботиться о благополучии своем и своих близких, подчиняться принятым в обществе нормам, правилам и законам.</w:t>
      </w:r>
      <w:r w:rsidR="00393310">
        <w:t xml:space="preserve"> Предлагая это положение в качестве одного из ведущих признаков социального государства, мы исходим из того, что в правовом демократическом государстве права и свободы неделимы: и политические, и экономические, и гражданские, и экономические, и личные права и свободы должны защищаться в органическом единстве и в равной мере.</w:t>
      </w:r>
    </w:p>
    <w:p w:rsidR="00393310" w:rsidRDefault="00393310">
      <w:r>
        <w:t>в) каждое государственно-управленческое решение социального государства, каждый принимаемый закон или подзаконный акт носит правовой характер. Это означает, что в условиях правовой системы такого государства нормативные правовые акты не только принимаются соответствующими компетентными органами, не только принимаются в соответствии с установленными процессуальными нормами и процедурами и не противоречат Конституции и другим нормативно-правовым актам, но самое главное, – максимально соответствуют представлениям общества о законности и социальной справедливости.</w:t>
      </w:r>
    </w:p>
    <w:p w:rsidR="00393310" w:rsidRDefault="00393310">
      <w:r>
        <w:t>г) социальное государство, реализуя свои управленческие полномочия, обеспечивает социальную ориентацию не только государственного, но и частного секторов экономики и социально ориентированных негосударственных некоммерческих организаций. В условиях социального государства «рыночная экономика не может не быть социально ориентированной»5 – любой хозяйствующий субъект, любая некоммерческая структура должна активно участвовать в финансировании социальной сферы, в оказании посильной помощи в разработке и реализации социальных программ, существенно усиливая тем самым социальные ресурсы государства.</w:t>
      </w:r>
    </w:p>
    <w:p w:rsidR="00393310" w:rsidRDefault="00393310">
      <w:r>
        <w:t>д) социальное государство проводит активную и сильную социальную политику, направленную на поддержание стабильности и высокой эффективности государственной системы социальной защиты населения и духовно-нравственных устоев общества. Важнейшим условием успешности такой политики – ориентация на право каждого человека и гражданина на такой жизненный уровень.</w:t>
      </w:r>
    </w:p>
    <w:p w:rsidR="00393310" w:rsidRDefault="00393310">
      <w:r>
        <w:t>Предметом правового регулирования и его управляющего воздействия являются: трудовые отношения, занятость, социальное партнерство; жилищно-коммунальное хозяйство; социальное обслуживание; образование и наука; здравоохранение; культура; физическая культура и спорт; обязательное государственное и социальное страхование; адресная социальная помощь. Отсюда главная цель – создание необходимых и достаточных экономических, правовых и социально-политических условий для того, чтобы человек мог работать и достойно зарабатывать, содержать себя и свою семью на достойном современного человека уровне.</w:t>
      </w:r>
    </w:p>
    <w:p w:rsidR="00393310" w:rsidRDefault="00393310">
      <w:r>
        <w:t>Работающий человек не должен быть бедным, семья должна быть центром государственной стратегии, качество и стоимость образования, здравоохранения, жилья.</w:t>
      </w:r>
    </w:p>
    <w:p w:rsidR="00393310" w:rsidRDefault="00393310">
      <w:r>
        <w:t xml:space="preserve">е) для социального государства главное социально-экономические и культурные права, а значит и соответствующие свободы человека, на страже которых оно стоит и которые гарантирует. Эти </w:t>
      </w:r>
      <w:r>
        <w:lastRenderedPageBreak/>
        <w:t>права относятся к группе основных прав, носят, как правило, конституционный характер и предоставляются человеку и гражданину, независимо от его социальной, национальной, расовой, профессиональной, политической, религиозной или иной принадлежности. Это право на труд, право на выбор профессии, вида, времени и места работы, право на отдых, право на охрану здоровья и социальное обеспечение, право на жилище, право наследования и др.</w:t>
      </w:r>
    </w:p>
    <w:p w:rsidR="007875BB" w:rsidRDefault="007875BB">
      <w:r>
        <w:t>е) социальное государство основано на взаимной социальной ответственности власти, обществ, человека и гражданина. Социальная ответственность власти означает, что государственные органы, а также органы местного самоуправления всей своей политической и управленческой деятельностью несут ответственность за реализацию принятых социальных программ; обеспечивают эффективное функционирование отраслей социальной инфраструктуры; контролируют соблюдение государственных социальных стандартов. В свою очередь человек несет свою часть ответственности. Его ответственность перед обществом и государством заключается в соблюдении законов и других правовых норм, в добросовестном отношении к труду, в передаче части своих доходов налогов и фиксированных платежей) на общественные и социальные нужды.</w:t>
      </w:r>
    </w:p>
    <w:p w:rsidR="007875BB" w:rsidRDefault="007875BB">
      <w:r>
        <w:t>ж) социальное государство заботится о сохранении природы, улучшении окружающей среды и укреплении экологической безопасности жизнедеятельности человека. Все проблемы качества жизни и здоровья людей решаются не за счет истощения природных ресурсов и возрастания техногенной опасности, а на основе сохранения природных систем.</w:t>
      </w:r>
    </w:p>
    <w:p w:rsidR="007875BB" w:rsidRDefault="007875BB">
      <w:r>
        <w:t xml:space="preserve">з) социальное государство нетерпимо к проявлениям бюрократизма, коррупции, беззакония, теневых экономических и социально-политических отношений, других негативных проявлений. От этого зависит не только решение главного вопроса – вопроса политического доверия граждан к своему государству, веры людей в искренность властей «защитить своих граждан от произвола чиновников, </w:t>
      </w:r>
      <w:proofErr w:type="spellStart"/>
      <w:r>
        <w:t>рекетиров</w:t>
      </w:r>
      <w:proofErr w:type="spellEnd"/>
      <w:r>
        <w:t>, хулиганов и бандитов».</w:t>
      </w:r>
    </w:p>
    <w:p w:rsidR="007875BB" w:rsidRDefault="007875BB">
      <w:r>
        <w:t xml:space="preserve">В качестве таких критериев, как правило, представляют уровень гарантированности социальных прав и свобод человека и гражданина; доля валового внутреннего продукта, направляемого государством на развитие социальной сферы и удовлетворение социальных потребностей населения; наличие широкой номенклатуры и соблюдение социальных стандартов достойной жизни; участие общественности в экспертизе принимаемых государственных управленческих решений на их социальную эффективность; степень социальной ориентированности и социальной ответственности бизнеса; уровень развития социальной инфраструктуры и материальной базы социальной сферы. Выйти на уровень таких критериев можно только преодолев сырьевой характер экономики, </w:t>
      </w:r>
      <w:proofErr w:type="spellStart"/>
      <w:r>
        <w:t>инновационно</w:t>
      </w:r>
      <w:proofErr w:type="spellEnd"/>
      <w:r>
        <w:t xml:space="preserve"> модернизировав производство, отказавшись от архаичных, давно отживших и забытых в других страхах технологиях: никакой природной ренты на хватит, чтобы обеспечить безбедную и достойную жизнь.</w:t>
      </w:r>
    </w:p>
    <w:p w:rsidR="007875BB" w:rsidRDefault="007875BB"/>
    <w:p w:rsidR="007875BB" w:rsidRDefault="007875BB">
      <w:r>
        <w:t xml:space="preserve">                                            3. Цели, функций и приоритеты социального государства</w:t>
      </w:r>
    </w:p>
    <w:p w:rsidR="00E00C6A" w:rsidRDefault="00E00C6A"/>
    <w:p w:rsidR="00E00C6A" w:rsidRDefault="00E00C6A">
      <w:r>
        <w:t xml:space="preserve">Ориентируясь на послания, политические доктрины и программы социальное государство, определяет свои приоритеты, вводит в действие социальные стандарты, соответствующим образом определяет полномочия министерств, служб, агентств, администраций и департаментов.              Реализуя свои функции, социальное государство гарантирует: </w:t>
      </w:r>
    </w:p>
    <w:p w:rsidR="00E00C6A" w:rsidRDefault="00E00C6A">
      <w:r>
        <w:t xml:space="preserve">1. оптимальный прожиточный минимум, но не за счет социальной благотворительности, а на основе защиты от безработицы, обеспечения максимально возможной в данной ситуации </w:t>
      </w:r>
      <w:r>
        <w:lastRenderedPageBreak/>
        <w:t>занятости, установления разумного минимального уровня оплаты труда в сочетании с почасовой оплатой труда, предоставления реальных возможностей на содержательный отдых;</w:t>
      </w:r>
    </w:p>
    <w:p w:rsidR="00E00C6A" w:rsidRDefault="00E00C6A">
      <w:r>
        <w:t>2. строго регламентированное по качеству и объемам социальное обеспечение по возрасту, инвалидности, бедности и другим жизненно важным показателям. Основной механизм здесь – социальное страхование;</w:t>
      </w:r>
    </w:p>
    <w:p w:rsidR="00E00C6A" w:rsidRDefault="00E00C6A">
      <w:r>
        <w:t>3. право на бесплатное или социальное жилье на основе законодательно утвержденных стандартов социальной нормы жилой площади, уровня квартплаты, предельной стоимости жилищно-коммунальных услуг на 1 кв. метр жилой площади и максимально допустимой доли собственных расходов граждан на оплату коммунальных услуг, приемлемых условий ипотечного кредитования и т.д.;</w:t>
      </w:r>
    </w:p>
    <w:p w:rsidR="00E00C6A" w:rsidRDefault="00E00C6A">
      <w:r>
        <w:t xml:space="preserve"> 4. доступность бесплатного (или за доступную плату) качественного медицинского обслуживания, включая бесплатную медицинскую помощь по всей номенклатуре официально утвержденных стандартов медицинских услуг;</w:t>
      </w:r>
    </w:p>
    <w:p w:rsidR="00E00C6A" w:rsidRDefault="00E00C6A">
      <w:r>
        <w:t xml:space="preserve"> 5. доступность бесплатного (или за доступную плату) качественного образования в соответствии с реальными возможностями человека, потребностями рынка труда и духовно-нравственного развития общества;</w:t>
      </w:r>
    </w:p>
    <w:p w:rsidR="00E00C6A" w:rsidRDefault="00E00C6A">
      <w:r>
        <w:t xml:space="preserve"> 6. запрет незаконных и вредных для экосистемы действий со стороны хозяйствующих и иных субъектов. Сегодня правовое регулирование в области защиты окружающей среды в Европейском союзе осуществляется на основе более, чем 200 нормативно-правовых актов; </w:t>
      </w:r>
    </w:p>
    <w:p w:rsidR="00E00C6A" w:rsidRDefault="00E00C6A">
      <w:r>
        <w:t>7. защита интересов граждан-потребителей от произвола производителей товаров и услуг, особенно в части качества продукции и теневого контрафактного производства.</w:t>
      </w:r>
    </w:p>
    <w:p w:rsidR="00E00C6A" w:rsidRDefault="00E00C6A">
      <w:r>
        <w:t xml:space="preserve">          Социальные гарантии принципиально меняют образ жизни людей, наполняют реальное содержание правового статуса личности новым социальным смыслом, задают ему новое звучание с позиций гуманизма, справедливости, равенства возможностей и права на определенный уровень благосостояния. Они служит своего рода заслоном перед жизненными трудностями и невзгодами. Внутри страны основными функциями государства, как известно, являются политические, экономические, социальные, духовно-культурные. Все эти функции несут вполне определенную социальную нагрузку.</w:t>
      </w:r>
    </w:p>
    <w:p w:rsidR="00E00C6A" w:rsidRDefault="00E00C6A">
      <w:r>
        <w:t xml:space="preserve">Социальным является то государство, каждый закон и подзаконный акт которого принимается с позиций защиты законных интересов, прав и свобод человека, каждое государственное управленское решение которого оценивается с точки зрения </w:t>
      </w:r>
      <w:proofErr w:type="spellStart"/>
      <w:r>
        <w:t>общесоциальной</w:t>
      </w:r>
      <w:proofErr w:type="spellEnd"/>
      <w:r>
        <w:t xml:space="preserve"> полезности и правовой справедливости. В конечном итоге происходит «социализация» действий государства.</w:t>
      </w:r>
    </w:p>
    <w:p w:rsidR="00887CEE" w:rsidRDefault="00887CEE">
      <w:r>
        <w:t xml:space="preserve">    </w:t>
      </w:r>
      <w:proofErr w:type="spellStart"/>
      <w:r>
        <w:t>С.С.Алексеевым</w:t>
      </w:r>
      <w:proofErr w:type="spellEnd"/>
      <w:r>
        <w:t xml:space="preserve">, анализируя функции современного государства в социальной сфере, подчеркивает, что социальное государство «во все больших масштабах выступает не как институт власти, а как общенациональная авторитетная (но не авторитарная) корпорация, </w:t>
      </w:r>
      <w:proofErr w:type="spellStart"/>
      <w:r>
        <w:t>однопорядковая</w:t>
      </w:r>
      <w:proofErr w:type="spellEnd"/>
      <w:r>
        <w:t xml:space="preserve"> в данном отношении по своему статусу с соответствующими инициативно-частными организациями»10. Для него важнейшей является не функция властвования как таковая, а реализации государственной социальной политики.</w:t>
      </w:r>
    </w:p>
    <w:p w:rsidR="00887CEE" w:rsidRDefault="00887CEE">
      <w:r>
        <w:t xml:space="preserve">   К базовым такого рода стандартам в нашей стране отнесены: 1) государственный и региональные прожиточные минимумы; 2) государственная  и региональная потребительские корзины; 3) минимальный размер оплаты труда и ставка первого тарифного разряда в бюджетной сфере; 4) уровень подоходного налога; 5) минимальный уровень пенсионного обеспечения; 6) тарифы пенсионного страхования; 7) тарифы социального страхования (пенсионного, социального, медицинского); 8) максимально допустимый уровень инфляции; 9) </w:t>
      </w:r>
      <w:r>
        <w:lastRenderedPageBreak/>
        <w:t>продолжительность рабочего дня, недели, месяца; 10) продолжительность и условия оплаты ежегодных отпусков; 11) максимально допустимая доля расходов семьи на оплату жилья, транспорта, коммунальных услуг, медикаментов. В области культуры – это перечень категорий населения, пользующегося бесплатными (или с предоставлением льгот) услугами учреждений культуры.</w:t>
      </w:r>
    </w:p>
    <w:p w:rsidR="00887CEE" w:rsidRDefault="00887CEE">
      <w:r>
        <w:t xml:space="preserve">      </w:t>
      </w:r>
      <w:proofErr w:type="gramStart"/>
      <w:r>
        <w:t>Поистине</w:t>
      </w:r>
      <w:proofErr w:type="gramEnd"/>
      <w:r>
        <w:t xml:space="preserve"> социальным может считаться лишь то государство, которое способно не только декларировать высокие социальные идеалы, но готово проводить, как сейчас говорят, сильную и ответственную социальную политику в соответствии с международными установками и национальными возможностями на основе принципов демократизма, законности и гуманизма. Эти принципы вытекают из самой сущности демократического правового социального государства и являются прочной основой эффективной реализации его социальных функций. Указанные принципы носят общий рамочный стратегический характер и в повседневной практике реализуются путем воплощения в жизнь более конкретных положений:</w:t>
      </w:r>
    </w:p>
    <w:p w:rsidR="00887CEE" w:rsidRDefault="00887CEE">
      <w:r>
        <w:t xml:space="preserve">Указанные принципы носят общий рамочный стратегический характер и в повседневной практике реализуются путем воплощения в жизнь более конкретных положений: </w:t>
      </w:r>
    </w:p>
    <w:p w:rsidR="00887CEE" w:rsidRDefault="00887CEE">
      <w:r>
        <w:t>• экономическая свобода, право человека на свободный выбор вида, места и времени трудовой деятельности, в том числе в сфере наемного труда или предпринимательства, в частном или государственном секторе.</w:t>
      </w:r>
    </w:p>
    <w:p w:rsidR="00887CEE" w:rsidRDefault="00887CEE">
      <w:r>
        <w:t>• доверие к регулирующей роли рынка, включая, в случае необходимости, принудительное управляющее воздействие с помощью правовых механизмов и экономических методов – государственные инвестиции, ценообразование, налоговые механизмы, антимонопольное, таможенное, предпринимательское и др.</w:t>
      </w:r>
    </w:p>
    <w:p w:rsidR="00887CEE" w:rsidRDefault="00887CEE">
      <w:r>
        <w:t>• согласованность интересов всех социальных и национальных групп, в том числе интересов разных поколений: живущие ныне не должны создавать долги, которые в последующем лягут тяжким бременем на последующие поколения. Это государство, в котором созданы благоприятные условия для реального участия человека в выработке и социальной экспертизе законов</w:t>
      </w:r>
    </w:p>
    <w:p w:rsidR="00887CEE" w:rsidRDefault="00887CEE">
      <w:r>
        <w:t>равный доступ граждан к образованию, здравоохранению, достижениям науки, культуры и искусства, другим благам современного цивилизованного общества.</w:t>
      </w:r>
    </w:p>
    <w:p w:rsidR="00887CEE" w:rsidRDefault="00887CEE">
      <w:r>
        <w:t>• социальная справедливость: оказание социальной помощи тем, кто не имеет собственности и не способен по объективным причинам обеспечить себя и свою семью</w:t>
      </w:r>
      <w:r w:rsidR="00CE1763">
        <w:t>.</w:t>
      </w:r>
    </w:p>
    <w:p w:rsidR="00CE1763" w:rsidRDefault="00CE1763">
      <w:r>
        <w:t xml:space="preserve">• социальное партнерство – основной механизм достижения баланса интересов работника, работодателя, профсоюзов и государства при регулировании </w:t>
      </w:r>
      <w:proofErr w:type="spellStart"/>
      <w:r>
        <w:t>социальноэкономических</w:t>
      </w:r>
      <w:proofErr w:type="spellEnd"/>
      <w:r>
        <w:t xml:space="preserve"> и трудовых отношений.</w:t>
      </w:r>
    </w:p>
    <w:p w:rsidR="00CE1763" w:rsidRDefault="00CE1763">
      <w:r>
        <w:t>Цель социальной политики в стратегическом плане – создание благоприятных и конструктивно-созидательных экономических, правовых и социально-политических условий для того, чтобы каждый человек мог работать и достойно зарабатывать, содержать себя и свою семью на достойном современного человека уровне. Реализация этой цели обеспечивает реализацию всего пакета социально-экономических прав и свобод человека.</w:t>
      </w:r>
    </w:p>
    <w:p w:rsidR="00CE1763" w:rsidRDefault="00CE1763">
      <w:r>
        <w:t xml:space="preserve">       Сегодня в качестве приоритетов государственной политики в социальной сфере следует рассматривать: </w:t>
      </w:r>
    </w:p>
    <w:p w:rsidR="00CE1763" w:rsidRDefault="00CE1763">
      <w:r>
        <w:t>на макроуровне – недопущение массовой депопуляции, деградации и люмпенизации населения, создание эффективной и авторитетной системы социального партнерства, введение «водочной монополии», создание системы профилактики и лечения алкоголизма, наркомании и СПИДа;</w:t>
      </w:r>
    </w:p>
    <w:p w:rsidR="00CE1763" w:rsidRDefault="00CE1763">
      <w:r>
        <w:lastRenderedPageBreak/>
        <w:t xml:space="preserve"> на </w:t>
      </w:r>
      <w:proofErr w:type="spellStart"/>
      <w:r>
        <w:t>мезоуровне</w:t>
      </w:r>
      <w:proofErr w:type="spellEnd"/>
      <w:r>
        <w:t xml:space="preserve"> – решение в среднесрочной перспективе таких задач, как сокращение социальной дифференциации доходов населения, стимулирование добровольных пенсионных накоплений, увеличение инвестиций в модернизацию основных фондов ЖКХ, модернизация здравоохранения, наведение порядка со спонсорством; на микроуровне – реформа действующей системы льгот и компенсаций, переход к страховым принципам социальной защиты, обеспечение адресности социальной поддержки, стимулирование роста трудовых доходов, сокращение безработицы и развитие всевозможных форм </w:t>
      </w:r>
      <w:proofErr w:type="spellStart"/>
      <w:r>
        <w:t>самозанятости</w:t>
      </w:r>
      <w:proofErr w:type="spellEnd"/>
      <w:r>
        <w:t xml:space="preserve"> населения. На развитие детско-юношеского спорта должно уходить не менее половины государственных ассигнований, выделяемых на физическую культуру и спорт в целом.</w:t>
      </w:r>
    </w:p>
    <w:p w:rsidR="00CE1763" w:rsidRDefault="00CE1763"/>
    <w:p w:rsidR="00CE1763" w:rsidRDefault="00CE1763">
      <w:r>
        <w:t xml:space="preserve">Охотский Е.В. Социальное государство и социальная политика современной России: ориентация на результат / Е.В. Охотский, В.А. </w:t>
      </w:r>
      <w:proofErr w:type="spellStart"/>
      <w:r>
        <w:t>Богучарская</w:t>
      </w:r>
      <w:proofErr w:type="spellEnd"/>
      <w:r>
        <w:t xml:space="preserve"> // Труд и социальные отношения. - 2012. - № 5(95). - С. 30-44.</w:t>
      </w:r>
    </w:p>
    <w:p w:rsidR="00E207F6" w:rsidRDefault="00E207F6"/>
    <w:p w:rsidR="00E207F6" w:rsidRDefault="00E207F6"/>
    <w:p w:rsidR="00E207F6" w:rsidRDefault="00E207F6"/>
    <w:p w:rsidR="00E207F6" w:rsidRDefault="00E207F6"/>
    <w:p w:rsidR="00E207F6" w:rsidRDefault="00E207F6"/>
    <w:p w:rsidR="00E207F6" w:rsidRDefault="00E207F6"/>
    <w:p w:rsidR="00E207F6" w:rsidRDefault="00E207F6"/>
    <w:p w:rsidR="00E207F6" w:rsidRDefault="00E207F6"/>
    <w:p w:rsidR="00E207F6" w:rsidRDefault="00E207F6"/>
    <w:p w:rsidR="00E207F6" w:rsidRDefault="00E207F6"/>
    <w:p w:rsidR="00E207F6" w:rsidRDefault="00E207F6"/>
    <w:p w:rsidR="00E207F6" w:rsidRDefault="00E207F6"/>
    <w:p w:rsidR="00E207F6" w:rsidRDefault="00E207F6">
      <w:r>
        <w:t>Л.5. Модернизация государственного управления</w:t>
      </w:r>
    </w:p>
    <w:p w:rsidR="00023797" w:rsidRDefault="00023797"/>
    <w:p w:rsidR="00023797" w:rsidRDefault="00023797">
      <w:r>
        <w:rPr>
          <w:color w:val="383838"/>
          <w:sz w:val="29"/>
          <w:szCs w:val="29"/>
          <w:shd w:val="clear" w:color="auto" w:fill="FFFFFF"/>
        </w:rPr>
        <w:t>Динамизм и неопределенность внешней среды требуют от государства корректировать важнейшие целевые установки, что делает насущными дискурсы о совершенствовании системы государственного управления. Подтверждением сказанному является формирование информационного общества</w:t>
      </w:r>
    </w:p>
    <w:p w:rsidR="00023797" w:rsidRDefault="00023797">
      <w:pPr>
        <w:rPr>
          <w:color w:val="383838"/>
          <w:sz w:val="29"/>
          <w:szCs w:val="29"/>
          <w:shd w:val="clear" w:color="auto" w:fill="FFFFFF"/>
        </w:rPr>
      </w:pPr>
      <w:r>
        <w:rPr>
          <w:rFonts w:ascii="Helvetica" w:hAnsi="Helvetica" w:cs="Helvetica"/>
          <w:color w:val="383838"/>
          <w:shd w:val="clear" w:color="auto" w:fill="FFFFFF"/>
        </w:rPr>
        <w:t xml:space="preserve">Для построения высокотехнологичного информационного общества и оптимизации национального развития, Казахстан наращивает эффективность государственного </w:t>
      </w:r>
      <w:proofErr w:type="spellStart"/>
      <w:r>
        <w:rPr>
          <w:rFonts w:ascii="Helvetica" w:hAnsi="Helvetica" w:cs="Helvetica"/>
          <w:color w:val="383838"/>
          <w:shd w:val="clear" w:color="auto" w:fill="FFFFFF"/>
        </w:rPr>
        <w:t>управления.Определены</w:t>
      </w:r>
      <w:proofErr w:type="spellEnd"/>
      <w:r>
        <w:rPr>
          <w:rFonts w:ascii="Helvetica" w:hAnsi="Helvetica" w:cs="Helvetica"/>
          <w:color w:val="383838"/>
          <w:shd w:val="clear" w:color="auto" w:fill="FFFFFF"/>
        </w:rPr>
        <w:t xml:space="preserve"> различные аспекты модели государственного управления Казахстана, трансформируемой в направлении активизации взаимоотношений государственных институтов и социума, открытости к участию граждан в управлении государством. Исследовано влияние структурных трансформаций административной системы Казахстана на формирование сервисного государства как стадию эволюции </w:t>
      </w:r>
      <w:r>
        <w:rPr>
          <w:rFonts w:ascii="Helvetica" w:hAnsi="Helvetica" w:cs="Helvetica"/>
          <w:color w:val="383838"/>
          <w:shd w:val="clear" w:color="auto" w:fill="FFFFFF"/>
        </w:rPr>
        <w:lastRenderedPageBreak/>
        <w:t>системы государственного управления</w:t>
      </w:r>
      <w:r w:rsidR="00CD14AD">
        <w:rPr>
          <w:rFonts w:ascii="Helvetica" w:hAnsi="Helvetica" w:cs="Helvetica"/>
          <w:color w:val="383838"/>
          <w:shd w:val="clear" w:color="auto" w:fill="FFFFFF"/>
        </w:rPr>
        <w:t>.</w:t>
      </w:r>
      <w:r w:rsidR="00CD14AD" w:rsidRPr="00CD14AD">
        <w:rPr>
          <w:color w:val="383838"/>
          <w:sz w:val="29"/>
          <w:szCs w:val="29"/>
          <w:shd w:val="clear" w:color="auto" w:fill="FFFFFF"/>
        </w:rPr>
        <w:t xml:space="preserve"> </w:t>
      </w:r>
      <w:r w:rsidR="00CD14AD">
        <w:rPr>
          <w:color w:val="383838"/>
          <w:sz w:val="29"/>
          <w:szCs w:val="29"/>
          <w:shd w:val="clear" w:color="auto" w:fill="FFFFFF"/>
        </w:rPr>
        <w:t>В последние годы Казахстан исследует различные модели, отражающие новую реальность, позволяющие наиболее полно решать социально-экономические задачи. Казахстан адаптирует прогрессивный опыт стран с транзитной экономикой, усиливает свои позиции в Евразийском экономическом союзе.</w:t>
      </w:r>
    </w:p>
    <w:p w:rsidR="00CD14AD" w:rsidRDefault="00CD14AD">
      <w:pPr>
        <w:rPr>
          <w:color w:val="383838"/>
          <w:sz w:val="29"/>
          <w:szCs w:val="29"/>
          <w:shd w:val="clear" w:color="auto" w:fill="FFFFFF"/>
        </w:rPr>
      </w:pPr>
      <w:r>
        <w:rPr>
          <w:color w:val="383838"/>
          <w:sz w:val="29"/>
          <w:szCs w:val="29"/>
          <w:shd w:val="clear" w:color="auto" w:fill="FFFFFF"/>
        </w:rPr>
        <w:t>В трансформации государственного управления Казахстана под воздействием цифровых решений, расширения коммуникативного контакта государства и общества главную</w:t>
      </w:r>
      <w:r>
        <w:rPr>
          <w:b/>
          <w:bCs/>
          <w:color w:val="383838"/>
          <w:sz w:val="29"/>
          <w:szCs w:val="29"/>
          <w:shd w:val="clear" w:color="auto" w:fill="FFFFFF"/>
        </w:rPr>
        <w:t> </w:t>
      </w:r>
      <w:r>
        <w:rPr>
          <w:color w:val="383838"/>
          <w:sz w:val="29"/>
          <w:szCs w:val="29"/>
          <w:shd w:val="clear" w:color="auto" w:fill="FFFFFF"/>
        </w:rPr>
        <w:t>роль несут</w:t>
      </w:r>
      <w:r>
        <w:rPr>
          <w:b/>
          <w:bCs/>
          <w:color w:val="383838"/>
          <w:sz w:val="29"/>
          <w:szCs w:val="29"/>
          <w:shd w:val="clear" w:color="auto" w:fill="FFFFFF"/>
        </w:rPr>
        <w:t> </w:t>
      </w:r>
      <w:r>
        <w:rPr>
          <w:color w:val="383838"/>
          <w:sz w:val="29"/>
          <w:szCs w:val="29"/>
          <w:shd w:val="clear" w:color="auto" w:fill="FFFFFF"/>
        </w:rPr>
        <w:t>институциональные и структурно-концептуальные факторы. В Казахстане трансформация</w:t>
      </w:r>
      <w:r>
        <w:rPr>
          <w:b/>
          <w:bCs/>
          <w:color w:val="383838"/>
          <w:sz w:val="29"/>
          <w:szCs w:val="29"/>
          <w:shd w:val="clear" w:color="auto" w:fill="FFFFFF"/>
        </w:rPr>
        <w:t> </w:t>
      </w:r>
      <w:r>
        <w:rPr>
          <w:color w:val="383838"/>
          <w:sz w:val="29"/>
          <w:szCs w:val="29"/>
          <w:shd w:val="clear" w:color="auto" w:fill="FFFFFF"/>
        </w:rPr>
        <w:t>социально-политических и экономических основ общества предопределила рыночную ориентацию и своеобразие государственной политико-административной системы. Нарастающие угрозы безопасности общества, обусловленные динамичностью и непредсказуемостью внешнего окружения, делают необходимой разработку новой модели государственного управления.</w:t>
      </w:r>
    </w:p>
    <w:p w:rsidR="00CD14AD" w:rsidRDefault="00CD14AD">
      <w:pPr>
        <w:rPr>
          <w:color w:val="383838"/>
          <w:sz w:val="29"/>
          <w:szCs w:val="29"/>
          <w:shd w:val="clear" w:color="auto" w:fill="FFFFFF"/>
        </w:rPr>
      </w:pPr>
    </w:p>
    <w:p w:rsidR="000B52B8" w:rsidRDefault="000B52B8">
      <w:pPr>
        <w:rPr>
          <w:b/>
          <w:bCs/>
          <w:color w:val="383838"/>
          <w:sz w:val="29"/>
          <w:szCs w:val="29"/>
          <w:shd w:val="clear" w:color="auto" w:fill="FFFFFF"/>
        </w:rPr>
      </w:pPr>
      <w:r>
        <w:rPr>
          <w:b/>
          <w:bCs/>
          <w:color w:val="383838"/>
          <w:sz w:val="29"/>
          <w:szCs w:val="29"/>
          <w:shd w:val="clear" w:color="auto" w:fill="FFFFFF"/>
        </w:rPr>
        <w:t xml:space="preserve">                         1. Важнейшие направления модернизации</w:t>
      </w:r>
    </w:p>
    <w:p w:rsidR="00CD14AD" w:rsidRDefault="000B52B8">
      <w:pPr>
        <w:rPr>
          <w:b/>
          <w:bCs/>
          <w:color w:val="383838"/>
          <w:sz w:val="29"/>
          <w:szCs w:val="29"/>
          <w:shd w:val="clear" w:color="auto" w:fill="FFFFFF"/>
        </w:rPr>
      </w:pPr>
      <w:r>
        <w:rPr>
          <w:b/>
          <w:bCs/>
          <w:color w:val="383838"/>
          <w:sz w:val="29"/>
          <w:szCs w:val="29"/>
          <w:shd w:val="clear" w:color="auto" w:fill="FFFFFF"/>
        </w:rPr>
        <w:t xml:space="preserve">                   системы государственного управления Казахстана.</w:t>
      </w:r>
    </w:p>
    <w:p w:rsidR="000B52B8" w:rsidRDefault="000B52B8">
      <w:pPr>
        <w:rPr>
          <w:b/>
          <w:bCs/>
          <w:color w:val="383838"/>
          <w:sz w:val="29"/>
          <w:szCs w:val="29"/>
          <w:shd w:val="clear" w:color="auto" w:fill="FFFFFF"/>
        </w:rPr>
      </w:pPr>
    </w:p>
    <w:p w:rsidR="000B52B8" w:rsidRDefault="000B52B8">
      <w:pPr>
        <w:rPr>
          <w:color w:val="383838"/>
          <w:sz w:val="29"/>
          <w:szCs w:val="29"/>
          <w:shd w:val="clear" w:color="auto" w:fill="FFFFFF"/>
        </w:rPr>
      </w:pPr>
      <w:r>
        <w:rPr>
          <w:color w:val="383838"/>
          <w:sz w:val="29"/>
          <w:szCs w:val="29"/>
          <w:shd w:val="clear" w:color="auto" w:fill="FFFFFF"/>
        </w:rPr>
        <w:t>Реализуемые административные реформы, сопровождающие улучшение политической системы, становятся все актуальнее, поскольку одним из важнейших факторов роста конкурентоспособности страны выступает результативное государственное управление, значимость которого возрастает по мере приближения Казахстана к конкурентоспособным странам мира. От действенности государственного управления зависит успех других общественно-экономических реформ.</w:t>
      </w:r>
    </w:p>
    <w:p w:rsidR="000B52B8" w:rsidRDefault="000B52B8">
      <w:pPr>
        <w:rPr>
          <w:color w:val="383838"/>
          <w:sz w:val="29"/>
          <w:szCs w:val="29"/>
          <w:shd w:val="clear" w:color="auto" w:fill="FFFFFF"/>
        </w:rPr>
      </w:pPr>
      <w:r>
        <w:rPr>
          <w:color w:val="383838"/>
          <w:sz w:val="29"/>
          <w:szCs w:val="29"/>
          <w:shd w:val="clear" w:color="auto" w:fill="FFFFFF"/>
        </w:rPr>
        <w:t>На смену сервисному государству приходит модель «электронного правительства», открывающая новые возможности, накладывающая огромную ответственность и требующая новых подходов. На текущий момент Казахстан еще далек от электронного правительства. В отличие от передовых стран, которым присуща стадия «электронного правительства 2.0», или правительства «без границ», в Казахстане обозначенный этап развития электронного правительства назван как «электронное правительство 1.0» или правительство технологий электронных услуг.</w:t>
      </w:r>
    </w:p>
    <w:p w:rsidR="00332185" w:rsidRDefault="006F0B59">
      <w:pPr>
        <w:rPr>
          <w:color w:val="383838"/>
          <w:sz w:val="29"/>
          <w:szCs w:val="29"/>
          <w:shd w:val="clear" w:color="auto" w:fill="FFFFFF"/>
        </w:rPr>
      </w:pPr>
      <w:r>
        <w:rPr>
          <w:color w:val="383838"/>
          <w:sz w:val="29"/>
          <w:szCs w:val="29"/>
          <w:shd w:val="clear" w:color="auto" w:fill="FFFFFF"/>
        </w:rPr>
        <w:lastRenderedPageBreak/>
        <w:t>В рейтинге ООН формирования электронного правительства Казахстану отведено в 2018 г. 39-е место и 8-е место среди азиатских стран. В 2019 г. страна поднялась на 29-ю позицию среди 193 участников. По сравнению с 2018 годом индекс развития электронного правительства (EGDI) увеличился на 10,2%. По уровню электронного участия (E-</w:t>
      </w:r>
      <w:proofErr w:type="spellStart"/>
      <w:r>
        <w:rPr>
          <w:color w:val="383838"/>
          <w:sz w:val="29"/>
          <w:szCs w:val="29"/>
          <w:shd w:val="clear" w:color="auto" w:fill="FFFFFF"/>
        </w:rPr>
        <w:t>participation</w:t>
      </w:r>
      <w:proofErr w:type="spellEnd"/>
      <w:r>
        <w:rPr>
          <w:color w:val="383838"/>
          <w:sz w:val="29"/>
          <w:szCs w:val="29"/>
          <w:shd w:val="clear" w:color="auto" w:fill="FFFFFF"/>
        </w:rPr>
        <w:t>) у Казахстана 26-я позиция. Индекс электронного участия демонстрирует вовлеченность населения в принятие решений, открытость государства, соответствие его политике «слышащего государства», умение оперативно реагировать на запросы человека. В обзоре электронного правительства ООН 2020 г. Казахстан вошел в тройку крупнейших азиатских стран по индексу онлайн-услуг и индексу открытых правительственных данных в мире. Среди стран, не имеющих выхода к морю, Казахстан занимает 1-е место [29]. По индексу открытых данных правительства Казахстан лидирует среди азиатских стран. По индексу онлайн-услуг – 3-е место среди стран Азии и 11-е место в общемировом рейтинге.</w:t>
      </w:r>
    </w:p>
    <w:p w:rsidR="006F0B59" w:rsidRDefault="006F0B59" w:rsidP="006F0B59">
      <w:pPr>
        <w:pStyle w:val="a3"/>
        <w:shd w:val="clear" w:color="auto" w:fill="FFFFFF"/>
        <w:spacing w:before="0" w:beforeAutospacing="0" w:line="432" w:lineRule="atLeast"/>
        <w:rPr>
          <w:color w:val="383838"/>
        </w:rPr>
      </w:pPr>
      <w:r>
        <w:rPr>
          <w:color w:val="383838"/>
        </w:rPr>
        <w:t xml:space="preserve">В рамках масштабной работы по совершенствованию сферы государственных услуг в 2019 г. в электронном формате оказано порядка 54 млн услуг. В период чрезвычайного положения оказано 13,8 млн электронных государственных услуг, втрое возросло ежедневное получение услуг в электронном формате. В 2020 г. планировалось повысить их доступность через интернет до 90%, все центральные государственные органы должны завершить переход на Единую платформу </w:t>
      </w:r>
      <w:proofErr w:type="spellStart"/>
      <w:r>
        <w:rPr>
          <w:color w:val="383838"/>
        </w:rPr>
        <w:t>интернет-ресурсов</w:t>
      </w:r>
      <w:proofErr w:type="spellEnd"/>
      <w:r>
        <w:rPr>
          <w:color w:val="383838"/>
        </w:rPr>
        <w:t>, комплексное оказание всего спектра доступных услуг посредством интеграции информационных систем и автоматизации бизнес-процессов [31]. Сейчас 83,7% государственного сервиса предоставляется в режиме онлайн, расширяется диалог власти и общества с более активной мобилизацией граждан в дискуссии касательно государственных задач.</w:t>
      </w:r>
    </w:p>
    <w:p w:rsidR="006F0B59" w:rsidRDefault="006F0B59" w:rsidP="006F0B59">
      <w:pPr>
        <w:pStyle w:val="a3"/>
        <w:shd w:val="clear" w:color="auto" w:fill="FFFFFF"/>
        <w:spacing w:before="0" w:beforeAutospacing="0" w:line="432" w:lineRule="atLeast"/>
        <w:rPr>
          <w:color w:val="383838"/>
        </w:rPr>
      </w:pPr>
      <w:r>
        <w:rPr>
          <w:color w:val="383838"/>
        </w:rPr>
        <w:t>В рамках создания «электронного правительства» взят курс на расширение списка государственных услуг, доступных через мобильные устройства. Так, в 2019 г. из 723 услуг, входящих в Реестр услуг, 580 услуг, или 80%, были предоставлены в электронном формате через государственную корпорацию «Правительство для граждан», оказывающую услуги с помощью 348 фронт-офисов, 16 специализированных, 17 миграционных и 18 цифровых офисов, 1656 почтовых отделений.</w:t>
      </w:r>
    </w:p>
    <w:p w:rsidR="006F0B59" w:rsidRDefault="006F0B59" w:rsidP="006F0B59">
      <w:pPr>
        <w:pStyle w:val="a3"/>
        <w:shd w:val="clear" w:color="auto" w:fill="FFFFFF"/>
        <w:spacing w:before="0" w:beforeAutospacing="0" w:line="432" w:lineRule="atLeast"/>
        <w:rPr>
          <w:color w:val="383838"/>
        </w:rPr>
      </w:pPr>
      <w:r>
        <w:rPr>
          <w:color w:val="383838"/>
        </w:rPr>
        <w:t xml:space="preserve">Совершенствование бизнес-процессов 182 государственных услуг дало уменьшение на 30% среднего числа документов в 2019 г. по сравнению с 2018 г. и сокращение в 3 раза </w:t>
      </w:r>
      <w:r>
        <w:rPr>
          <w:color w:val="383838"/>
        </w:rPr>
        <w:lastRenderedPageBreak/>
        <w:t xml:space="preserve">средней продолжительности их предоставления (с 31 до 10 дней). Вначале многим гражданам оказывались услуги через портал электронного правительства </w:t>
      </w:r>
      <w:proofErr w:type="gramStart"/>
      <w:r>
        <w:rPr>
          <w:color w:val="383838"/>
        </w:rPr>
        <w:t>egov.kz.,</w:t>
      </w:r>
      <w:proofErr w:type="gramEnd"/>
      <w:r>
        <w:rPr>
          <w:color w:val="383838"/>
        </w:rPr>
        <w:t xml:space="preserve"> где в 2019 г. зарегистрировались 10 миллионов граждан и было оказано 36,5 млн услуг, что на 9 млн больше, чем в 2018 г. Сегодня все больше услуг получают через телеграмм-бот EgovKzBot2.0, социальные сети </w:t>
      </w:r>
      <w:proofErr w:type="spellStart"/>
      <w:r>
        <w:rPr>
          <w:color w:val="383838"/>
        </w:rPr>
        <w:t>ВКонтакте</w:t>
      </w:r>
      <w:proofErr w:type="spellEnd"/>
      <w:r>
        <w:rPr>
          <w:color w:val="383838"/>
        </w:rPr>
        <w:t xml:space="preserve">, </w:t>
      </w:r>
      <w:proofErr w:type="spellStart"/>
      <w:r>
        <w:rPr>
          <w:color w:val="383838"/>
        </w:rPr>
        <w:t>Facebook</w:t>
      </w:r>
      <w:proofErr w:type="spellEnd"/>
      <w:r>
        <w:rPr>
          <w:color w:val="383838"/>
        </w:rPr>
        <w:t xml:space="preserve">. Через новое мобильное приложение </w:t>
      </w:r>
      <w:proofErr w:type="spellStart"/>
      <w:r>
        <w:rPr>
          <w:color w:val="383838"/>
        </w:rPr>
        <w:t>eGov</w:t>
      </w:r>
      <w:proofErr w:type="spellEnd"/>
      <w:r>
        <w:rPr>
          <w:color w:val="383838"/>
        </w:rPr>
        <w:t xml:space="preserve"> </w:t>
      </w:r>
      <w:proofErr w:type="spellStart"/>
      <w:r>
        <w:rPr>
          <w:color w:val="383838"/>
        </w:rPr>
        <w:t>mobile</w:t>
      </w:r>
      <w:proofErr w:type="spellEnd"/>
      <w:r>
        <w:rPr>
          <w:color w:val="383838"/>
        </w:rPr>
        <w:t xml:space="preserve"> оказывается 31 услуга, планируется освоить еще 32 услуги. В базу мобильных граждан входят 7,6 млн граждан [32].</w:t>
      </w:r>
    </w:p>
    <w:p w:rsidR="006F0B59" w:rsidRDefault="006F0B59" w:rsidP="006F0B59">
      <w:pPr>
        <w:pStyle w:val="a3"/>
        <w:shd w:val="clear" w:color="auto" w:fill="FFFFFF"/>
        <w:spacing w:before="0" w:beforeAutospacing="0" w:line="432" w:lineRule="atLeast"/>
        <w:rPr>
          <w:color w:val="383838"/>
        </w:rPr>
      </w:pPr>
      <w:r>
        <w:rPr>
          <w:color w:val="383838"/>
        </w:rPr>
        <w:t xml:space="preserve">В текущем году запланирован полный переход на стадию </w:t>
      </w:r>
      <w:proofErr w:type="spellStart"/>
      <w:r>
        <w:rPr>
          <w:color w:val="383838"/>
        </w:rPr>
        <w:t>eGov</w:t>
      </w:r>
      <w:proofErr w:type="spellEnd"/>
      <w:r>
        <w:rPr>
          <w:color w:val="383838"/>
        </w:rPr>
        <w:t xml:space="preserve"> 3.0. Уже разработаны информационные системы в рамках проекта </w:t>
      </w:r>
      <w:proofErr w:type="spellStart"/>
      <w:r>
        <w:rPr>
          <w:color w:val="383838"/>
        </w:rPr>
        <w:t>Smart</w:t>
      </w:r>
      <w:proofErr w:type="spellEnd"/>
      <w:r>
        <w:rPr>
          <w:color w:val="383838"/>
        </w:rPr>
        <w:t xml:space="preserve"> </w:t>
      </w:r>
      <w:proofErr w:type="spellStart"/>
      <w:r>
        <w:rPr>
          <w:color w:val="383838"/>
        </w:rPr>
        <w:t>Bridge</w:t>
      </w:r>
      <w:proofErr w:type="spellEnd"/>
      <w:r>
        <w:rPr>
          <w:color w:val="383838"/>
        </w:rPr>
        <w:t xml:space="preserve">, осваиваются элементы искусственного интеллекта, внедряются </w:t>
      </w:r>
      <w:proofErr w:type="spellStart"/>
      <w:r>
        <w:rPr>
          <w:color w:val="383838"/>
        </w:rPr>
        <w:t>проактивные</w:t>
      </w:r>
      <w:proofErr w:type="spellEnd"/>
      <w:r>
        <w:rPr>
          <w:color w:val="383838"/>
        </w:rPr>
        <w:t xml:space="preserve"> услуги.</w:t>
      </w:r>
    </w:p>
    <w:p w:rsidR="006F0B59" w:rsidRDefault="006F0B59" w:rsidP="006F0B59">
      <w:pPr>
        <w:pStyle w:val="a3"/>
        <w:shd w:val="clear" w:color="auto" w:fill="FFFFFF"/>
        <w:spacing w:before="0" w:beforeAutospacing="0" w:line="432" w:lineRule="atLeast"/>
        <w:rPr>
          <w:color w:val="383838"/>
        </w:rPr>
      </w:pPr>
      <w:r>
        <w:rPr>
          <w:color w:val="383838"/>
        </w:rPr>
        <w:t>Трансформация государственного управления относится к важнейшим проблемам Казахстана на текущий момент. Не подлежит сомнению, что непосредственно с системой государственного управления и компетентностью занятых в ней работников связано экономическое реформирование, общественная демократизация, позиции страны на международном рынке.</w:t>
      </w:r>
    </w:p>
    <w:p w:rsidR="006F0B59" w:rsidRDefault="006F0B59" w:rsidP="006F0B59">
      <w:pPr>
        <w:pStyle w:val="a3"/>
        <w:shd w:val="clear" w:color="auto" w:fill="FFFFFF"/>
        <w:spacing w:before="0" w:beforeAutospacing="0" w:line="432" w:lineRule="atLeast"/>
        <w:rPr>
          <w:color w:val="383838"/>
        </w:rPr>
      </w:pPr>
      <w:r>
        <w:rPr>
          <w:color w:val="383838"/>
        </w:rPr>
        <w:t>В основе профессионализма государственного аппарата лежит процесс обучения государственных служащих, повышающий их компетентность. Передовые методики дадут возможность в обозримом будущем объединить обучающие модели центрального и регионального уровней. Казахстан заимствует передовую практику стран ОЭСР для оценивания разных должностей, и за небольшой период удалось получить положительные результаты.</w:t>
      </w:r>
    </w:p>
    <w:p w:rsidR="006F0B59" w:rsidRDefault="006F0B59" w:rsidP="006F0B59">
      <w:pPr>
        <w:pStyle w:val="a3"/>
        <w:shd w:val="clear" w:color="auto" w:fill="FFFFFF"/>
        <w:spacing w:before="0" w:beforeAutospacing="0" w:line="432" w:lineRule="atLeast"/>
        <w:rPr>
          <w:color w:val="383838"/>
        </w:rPr>
      </w:pPr>
      <w:r>
        <w:rPr>
          <w:color w:val="383838"/>
        </w:rPr>
        <w:t>За истекшее десятилетие в систему государственного управления Казахстана внесены изменения.</w:t>
      </w:r>
    </w:p>
    <w:p w:rsidR="006F0B59" w:rsidRDefault="006F0B59" w:rsidP="006F0B59">
      <w:pPr>
        <w:pStyle w:val="a3"/>
        <w:shd w:val="clear" w:color="auto" w:fill="FFFFFF"/>
        <w:spacing w:before="0" w:beforeAutospacing="0" w:line="432" w:lineRule="atLeast"/>
        <w:rPr>
          <w:color w:val="383838"/>
        </w:rPr>
      </w:pPr>
      <w:r>
        <w:rPr>
          <w:color w:val="383838"/>
        </w:rPr>
        <w:t>1. Государственная служба сформирована как привлекательный</w:t>
      </w:r>
    </w:p>
    <w:p w:rsidR="006F0B59" w:rsidRDefault="006F0B59" w:rsidP="006F0B59">
      <w:pPr>
        <w:pStyle w:val="a3"/>
        <w:shd w:val="clear" w:color="auto" w:fill="FFFFFF"/>
        <w:spacing w:before="0" w:beforeAutospacing="0" w:line="432" w:lineRule="atLeast"/>
        <w:rPr>
          <w:color w:val="383838"/>
        </w:rPr>
      </w:pPr>
      <w:r>
        <w:rPr>
          <w:color w:val="383838"/>
        </w:rPr>
        <w:t>работодатель.</w:t>
      </w:r>
      <w:r>
        <w:rPr>
          <w:b/>
          <w:bCs/>
          <w:color w:val="383838"/>
        </w:rPr>
        <w:t> </w:t>
      </w:r>
      <w:r>
        <w:rPr>
          <w:color w:val="383838"/>
        </w:rPr>
        <w:t xml:space="preserve">Увеличение конкурентоспособности </w:t>
      </w:r>
      <w:proofErr w:type="gramStart"/>
      <w:r>
        <w:rPr>
          <w:color w:val="383838"/>
        </w:rPr>
        <w:t>государственного аппарата</w:t>
      </w:r>
      <w:proofErr w:type="gramEnd"/>
      <w:r>
        <w:rPr>
          <w:color w:val="383838"/>
        </w:rPr>
        <w:t xml:space="preserve"> и мобилизация в государственный сектор высококомпетентных специалистов обусловлены отчасти улучшением их общественных гарантий. Адаптируя позитивную практику стран ОЭСР, для работающих запланировано, к примеру, наряду с высокой заработной платой и социальным пакетом ввести добавочные начисления к пенсионным накоплениям за </w:t>
      </w:r>
      <w:r>
        <w:rPr>
          <w:color w:val="383838"/>
        </w:rPr>
        <w:lastRenderedPageBreak/>
        <w:t>каждый год работы; содействие в решении жилищных вопросов, предоставление детям мест в детских садах, совершенствование медицинского сервиса в регионах.</w:t>
      </w:r>
    </w:p>
    <w:p w:rsidR="006F0B59" w:rsidRDefault="006F0B59" w:rsidP="006F0B59">
      <w:pPr>
        <w:pStyle w:val="a3"/>
        <w:shd w:val="clear" w:color="auto" w:fill="FFFFFF"/>
        <w:spacing w:before="0" w:beforeAutospacing="0" w:line="432" w:lineRule="atLeast"/>
        <w:rPr>
          <w:color w:val="383838"/>
        </w:rPr>
      </w:pPr>
      <w:r>
        <w:rPr>
          <w:color w:val="383838"/>
        </w:rPr>
        <w:t>2. Изменена организационная культура государственного аппарата</w:t>
      </w:r>
    </w:p>
    <w:p w:rsidR="006F0B59" w:rsidRDefault="006F0B59" w:rsidP="006F0B59">
      <w:pPr>
        <w:pStyle w:val="a3"/>
        <w:shd w:val="clear" w:color="auto" w:fill="FFFFFF"/>
        <w:spacing w:before="0" w:beforeAutospacing="0" w:line="432" w:lineRule="atLeast"/>
        <w:rPr>
          <w:color w:val="383838"/>
        </w:rPr>
      </w:pPr>
      <w:r>
        <w:rPr>
          <w:color w:val="383838"/>
        </w:rPr>
        <w:t>в направлении роста ее привлекательности для государственных служащих и общества. Она стала больше ориентирована на высокий конечный результат и внедрение инновационных подходов. Важнейшие моменты автоматизации бизнес-процессов, повышающих результативность работы государственного аппарата: использование смарт-технологий для онлайн-доступа к закрытому документообороту, анализ рисков и разнообразных первичных сведений; внедрение проекта «Цифровое Агентство».</w:t>
      </w:r>
    </w:p>
    <w:p w:rsidR="006F0B59" w:rsidRDefault="006F0B59" w:rsidP="006F0B59">
      <w:pPr>
        <w:pStyle w:val="a3"/>
        <w:shd w:val="clear" w:color="auto" w:fill="FFFFFF"/>
        <w:spacing w:before="0" w:beforeAutospacing="0" w:line="432" w:lineRule="atLeast"/>
        <w:rPr>
          <w:color w:val="383838"/>
        </w:rPr>
      </w:pPr>
      <w:r>
        <w:rPr>
          <w:color w:val="383838"/>
        </w:rPr>
        <w:t>3. Динамично меняющиеся вызовы современности придали новый</w:t>
      </w:r>
    </w:p>
    <w:p w:rsidR="006F0B59" w:rsidRDefault="006F0B59" w:rsidP="006F0B59">
      <w:pPr>
        <w:pStyle w:val="a3"/>
        <w:shd w:val="clear" w:color="auto" w:fill="FFFFFF"/>
        <w:spacing w:before="0" w:beforeAutospacing="0" w:line="432" w:lineRule="atLeast"/>
        <w:rPr>
          <w:color w:val="383838"/>
        </w:rPr>
      </w:pPr>
      <w:r>
        <w:rPr>
          <w:color w:val="383838"/>
        </w:rPr>
        <w:t>импульс проблеме роста потенциала служащих.</w:t>
      </w:r>
      <w:r>
        <w:rPr>
          <w:b/>
          <w:bCs/>
          <w:color w:val="383838"/>
        </w:rPr>
        <w:t> </w:t>
      </w:r>
      <w:r>
        <w:rPr>
          <w:color w:val="383838"/>
        </w:rPr>
        <w:t>В связи с этим обновлены компетенции</w:t>
      </w:r>
      <w:r>
        <w:rPr>
          <w:b/>
          <w:bCs/>
          <w:color w:val="383838"/>
        </w:rPr>
        <w:t> </w:t>
      </w:r>
      <w:r>
        <w:rPr>
          <w:color w:val="383838"/>
        </w:rPr>
        <w:t xml:space="preserve">к должностям административной государственной работы, в контексте запроектированной к внедрению </w:t>
      </w:r>
      <w:proofErr w:type="spellStart"/>
      <w:r>
        <w:rPr>
          <w:color w:val="383838"/>
        </w:rPr>
        <w:t>факторно</w:t>
      </w:r>
      <w:proofErr w:type="spellEnd"/>
      <w:r>
        <w:rPr>
          <w:color w:val="383838"/>
        </w:rPr>
        <w:t>-балльной шкалы. Уже в 2020 г. обновленная модель апробирована при подборе кадров на государственную работу, итоговые оценки были учтены при разработке персональных программ работников.</w:t>
      </w:r>
    </w:p>
    <w:p w:rsidR="006F0B59" w:rsidRDefault="006F0B59" w:rsidP="006F0B59">
      <w:pPr>
        <w:pStyle w:val="a3"/>
        <w:shd w:val="clear" w:color="auto" w:fill="FFFFFF"/>
        <w:spacing w:before="0" w:beforeAutospacing="0" w:line="432" w:lineRule="atLeast"/>
        <w:rPr>
          <w:color w:val="383838"/>
        </w:rPr>
      </w:pPr>
      <w:r>
        <w:rPr>
          <w:b/>
          <w:bCs/>
          <w:color w:val="383838"/>
        </w:rPr>
        <w:t>4. </w:t>
      </w:r>
      <w:r>
        <w:rPr>
          <w:color w:val="383838"/>
        </w:rPr>
        <w:t>Наряду с корректировкой системы оценивания работы</w:t>
      </w:r>
    </w:p>
    <w:p w:rsidR="006F0B59" w:rsidRDefault="006F0B59" w:rsidP="006F0B59">
      <w:pPr>
        <w:pStyle w:val="a3"/>
        <w:shd w:val="clear" w:color="auto" w:fill="FFFFFF"/>
        <w:spacing w:before="0" w:beforeAutospacing="0" w:line="432" w:lineRule="atLeast"/>
        <w:rPr>
          <w:color w:val="383838"/>
        </w:rPr>
      </w:pPr>
      <w:r>
        <w:rPr>
          <w:color w:val="383838"/>
        </w:rPr>
        <w:t>государственных органов улучшаются обучающие программы для служащих по</w:t>
      </w:r>
      <w:r>
        <w:rPr>
          <w:b/>
          <w:bCs/>
          <w:color w:val="383838"/>
        </w:rPr>
        <w:t> </w:t>
      </w:r>
      <w:r>
        <w:rPr>
          <w:color w:val="383838"/>
        </w:rPr>
        <w:t>лидерству, контактам, аналитическому мышлению, приобретению востребованных цифровых компетенций. Безусловно, важнейшим фактором совершенствования системы государственной службы выступает существенное реформирование концептуальных положений функционирования как государства, так и его органов. Речь идет об ориентации на покрытие растущих общественных потребностей.</w:t>
      </w:r>
    </w:p>
    <w:p w:rsidR="006F0B59" w:rsidRDefault="006F0B59" w:rsidP="006F0B59">
      <w:pPr>
        <w:pStyle w:val="a3"/>
        <w:shd w:val="clear" w:color="auto" w:fill="FFFFFF"/>
        <w:spacing w:before="0" w:beforeAutospacing="0" w:line="432" w:lineRule="atLeast"/>
        <w:rPr>
          <w:color w:val="383838"/>
        </w:rPr>
      </w:pPr>
      <w:r>
        <w:rPr>
          <w:color w:val="383838"/>
        </w:rPr>
        <w:t>В будущем в организации работы государственной службы упор будет сделан на наращивание ее конкурентных позиций за счет оптимизации государственного аппарата, роста его результативности, повышения значимости и общественного статуса государственных служащих.</w:t>
      </w:r>
    </w:p>
    <w:p w:rsidR="006F0B59" w:rsidRDefault="006F0B59" w:rsidP="006F0B59">
      <w:pPr>
        <w:pStyle w:val="a3"/>
        <w:shd w:val="clear" w:color="auto" w:fill="FFFFFF"/>
        <w:spacing w:before="0" w:beforeAutospacing="0" w:line="432" w:lineRule="atLeast"/>
        <w:rPr>
          <w:color w:val="383838"/>
        </w:rPr>
      </w:pPr>
      <w:r>
        <w:rPr>
          <w:color w:val="383838"/>
        </w:rPr>
        <w:t xml:space="preserve">Как видим, с точки зрения оценки политической и практической ценности реализации административного реформирования и создания актуальной модели государственного </w:t>
      </w:r>
      <w:r>
        <w:rPr>
          <w:color w:val="383838"/>
        </w:rPr>
        <w:lastRenderedPageBreak/>
        <w:t>администрирования Казахстан формирует качественно иную модель государственного управления, где в центре внимания находится потребитель государственных услуг. Функционирование государственного аппарата базируется на концепции корпоративного управления, в том числе обеспечении прозрачности, учета передовой международной практики.</w:t>
      </w:r>
    </w:p>
    <w:p w:rsidR="006F0B59" w:rsidRDefault="006F0B59" w:rsidP="006F0B59">
      <w:pPr>
        <w:pStyle w:val="a3"/>
        <w:shd w:val="clear" w:color="auto" w:fill="FFFFFF"/>
        <w:spacing w:before="0" w:beforeAutospacing="0" w:line="432" w:lineRule="atLeast"/>
        <w:rPr>
          <w:color w:val="383838"/>
        </w:rPr>
      </w:pPr>
    </w:p>
    <w:p w:rsidR="006F0B59" w:rsidRDefault="006F0B59" w:rsidP="006F0B59">
      <w:pPr>
        <w:pStyle w:val="a3"/>
        <w:shd w:val="clear" w:color="auto" w:fill="FFFFFF"/>
        <w:spacing w:before="0" w:beforeAutospacing="0" w:line="432" w:lineRule="atLeast"/>
        <w:rPr>
          <w:b/>
          <w:bCs/>
          <w:color w:val="383838"/>
          <w:sz w:val="29"/>
          <w:szCs w:val="29"/>
          <w:shd w:val="clear" w:color="auto" w:fill="FFFFFF"/>
        </w:rPr>
      </w:pPr>
      <w:r>
        <w:rPr>
          <w:color w:val="383838"/>
        </w:rPr>
        <w:t xml:space="preserve">                              2. </w:t>
      </w:r>
      <w:r>
        <w:rPr>
          <w:b/>
          <w:bCs/>
          <w:color w:val="383838"/>
          <w:sz w:val="29"/>
          <w:szCs w:val="29"/>
          <w:shd w:val="clear" w:color="auto" w:fill="FFFFFF"/>
        </w:rPr>
        <w:t xml:space="preserve">Формирование новой модели </w:t>
      </w:r>
    </w:p>
    <w:p w:rsidR="006F0B59" w:rsidRDefault="006F0B59" w:rsidP="006F0B59">
      <w:pPr>
        <w:pStyle w:val="a3"/>
        <w:shd w:val="clear" w:color="auto" w:fill="FFFFFF"/>
        <w:spacing w:before="0" w:beforeAutospacing="0" w:line="432" w:lineRule="atLeast"/>
        <w:rPr>
          <w:b/>
          <w:bCs/>
          <w:color w:val="383838"/>
          <w:sz w:val="29"/>
          <w:szCs w:val="29"/>
          <w:shd w:val="clear" w:color="auto" w:fill="FFFFFF"/>
        </w:rPr>
      </w:pPr>
      <w:r>
        <w:rPr>
          <w:b/>
          <w:bCs/>
          <w:color w:val="383838"/>
          <w:sz w:val="29"/>
          <w:szCs w:val="29"/>
          <w:shd w:val="clear" w:color="auto" w:fill="FFFFFF"/>
        </w:rPr>
        <w:t xml:space="preserve">                         государственного управления</w:t>
      </w:r>
    </w:p>
    <w:p w:rsidR="006F0B59" w:rsidRDefault="006F0B59" w:rsidP="006F0B59">
      <w:pPr>
        <w:pStyle w:val="a3"/>
        <w:shd w:val="clear" w:color="auto" w:fill="FFFFFF"/>
        <w:spacing w:before="0" w:beforeAutospacing="0" w:line="432" w:lineRule="atLeast"/>
        <w:rPr>
          <w:color w:val="383838"/>
          <w:sz w:val="29"/>
          <w:szCs w:val="29"/>
          <w:shd w:val="clear" w:color="auto" w:fill="FFFFFF"/>
        </w:rPr>
      </w:pPr>
      <w:r>
        <w:rPr>
          <w:color w:val="383838"/>
          <w:sz w:val="29"/>
          <w:szCs w:val="29"/>
          <w:shd w:val="clear" w:color="auto" w:fill="FFFFFF"/>
        </w:rPr>
        <w:t xml:space="preserve">Казахстан формирует новую модель государственного управления, соответствующую общественным требованиям и базирующуюся на внедрении актуальных технологий. Запланированы разнообразные трансформационные подходы к государственному управлению, государственной службе и кадровой политике. Национальные программы, включающие большой объем показателей и индикаторов, планируют заменить на менее масштабные проекты, своевременный вывод на заданную мощность инвестиционных проектов. Ввиду того, что основополагающее реформирование предполагает модифицировать работу государственного аппарата, для ликвидации избыточного законотворческого регламентирования работы исполнительной власти предполагается пересмотр ранее принятых нормативных решений. Система государственного управления Казахстана будет преобразована за счет ввода новых подходов, учитывающих </w:t>
      </w:r>
      <w:proofErr w:type="spellStart"/>
      <w:r>
        <w:rPr>
          <w:color w:val="383838"/>
          <w:sz w:val="29"/>
          <w:szCs w:val="29"/>
          <w:shd w:val="clear" w:color="auto" w:fill="FFFFFF"/>
        </w:rPr>
        <w:t>постпандемический</w:t>
      </w:r>
      <w:proofErr w:type="spellEnd"/>
      <w:r>
        <w:rPr>
          <w:color w:val="383838"/>
          <w:sz w:val="29"/>
          <w:szCs w:val="29"/>
          <w:shd w:val="clear" w:color="auto" w:fill="FFFFFF"/>
        </w:rPr>
        <w:t xml:space="preserve"> опыт: новый рабочий формат продемонстрировал свою востребованность в обосновании принимаемых государственных решений. Безотлагательные карантинные действия показали возможность государства концентрировать национальный ресурс в ключевом направлении.</w:t>
      </w:r>
    </w:p>
    <w:p w:rsidR="006F0B59" w:rsidRDefault="006F0B59" w:rsidP="006F0B59">
      <w:pPr>
        <w:pStyle w:val="a3"/>
        <w:shd w:val="clear" w:color="auto" w:fill="FFFFFF"/>
        <w:spacing w:before="0" w:beforeAutospacing="0" w:line="432" w:lineRule="atLeast"/>
        <w:rPr>
          <w:color w:val="383838"/>
        </w:rPr>
      </w:pPr>
      <w:r>
        <w:rPr>
          <w:color w:val="383838"/>
        </w:rPr>
        <w:t xml:space="preserve">Концепция развития государственного управления до 2025 года сконцентрирована на роли правительства и парламента [33]. Согласно конституционному реформированию 2017 года, порядка 35 полномочий, ранее определенных президенту, были переданы в парламент или правительство. С того времени президент самостоятельно назначает </w:t>
      </w:r>
      <w:r>
        <w:rPr>
          <w:color w:val="383838"/>
        </w:rPr>
        <w:lastRenderedPageBreak/>
        <w:t xml:space="preserve">министров, премьер-министр представляет главе государства кандидатуры оставшихся членов правительства. С целью принятия во внимание плюрализма решений принципиальных государственных задач, достижения преемственности реформирования и результативности коллективных действий с парламентскими палатами вводится пятилетний должностной срок членам правительства. Будет трансформирована парламентская работа с учетом его ключевой значимости в создании правительства. Предвыборные президентские программы и проекты парламентских партий предполагается представлять в виде одного из важнейших ориентиров будущего общественного прогресса. </w:t>
      </w:r>
      <w:proofErr w:type="spellStart"/>
      <w:r>
        <w:rPr>
          <w:color w:val="383838"/>
        </w:rPr>
        <w:t>Маслихаты</w:t>
      </w:r>
      <w:proofErr w:type="spellEnd"/>
      <w:r>
        <w:rPr>
          <w:color w:val="383838"/>
        </w:rPr>
        <w:t xml:space="preserve"> как представительные местные органы будут усилены вводом освобожденных должностей председателей комитетов и обязательным отчетом по исполнению бюджета региональными руководителями.</w:t>
      </w:r>
    </w:p>
    <w:p w:rsidR="006F0B59" w:rsidRDefault="006F0B59" w:rsidP="006F0B59">
      <w:pPr>
        <w:pStyle w:val="a3"/>
        <w:shd w:val="clear" w:color="auto" w:fill="FFFFFF"/>
        <w:spacing w:before="0" w:beforeAutospacing="0" w:line="432" w:lineRule="atLeast"/>
        <w:rPr>
          <w:color w:val="383838"/>
        </w:rPr>
      </w:pPr>
      <w:r>
        <w:rPr>
          <w:color w:val="383838"/>
        </w:rPr>
        <w:t>Для модернизации и роста результативности государственного управления образован Высший президентский совет по реформированию, ликвидирован институт ответственных секретарей, обязанности которых переданы руководителям аппаратов министерств. Созданы два агентства: Агентство по стратегическому планированию и реформам Республики Казахстан, которому переданы функции Министерства национальной экономики Казахстана, касающиеся сферы стратегического планирования и национальной статистической деятельности, и Агентство по защите и развитию конкуренции Казахстана с передачей ему функций Министерства национальной экономики Казахстана в области поддержки конкуренции и локализации монополистических действий товарных рынков, наблюдения за деятельностью, причастной к государственной монополии </w:t>
      </w:r>
    </w:p>
    <w:p w:rsidR="006F0B59" w:rsidRDefault="006F0B59" w:rsidP="006F0B59">
      <w:pPr>
        <w:pStyle w:val="a3"/>
        <w:shd w:val="clear" w:color="auto" w:fill="FFFFFF"/>
        <w:spacing w:before="0" w:beforeAutospacing="0" w:line="432" w:lineRule="atLeast"/>
        <w:rPr>
          <w:color w:val="383838"/>
        </w:rPr>
      </w:pPr>
      <w:r>
        <w:rPr>
          <w:color w:val="383838"/>
        </w:rPr>
        <w:t>Для Казахстана первоочередной задачей является создание государственного аппарата, отвечающего общественным ожиданиям, выработка у государственных служащих непримиримости к коррупции. Как свидетельствует мировая практика, трансформация системы государственной деятельности относится к непрерывному процессу.</w:t>
      </w:r>
    </w:p>
    <w:p w:rsidR="006F0B59" w:rsidRDefault="006F0B59" w:rsidP="006F0B59">
      <w:pPr>
        <w:pStyle w:val="a3"/>
        <w:shd w:val="clear" w:color="auto" w:fill="FFFFFF"/>
        <w:spacing w:before="0" w:beforeAutospacing="0" w:line="432" w:lineRule="atLeast"/>
        <w:rPr>
          <w:color w:val="383838"/>
        </w:rPr>
      </w:pPr>
      <w:r>
        <w:rPr>
          <w:color w:val="383838"/>
        </w:rPr>
        <w:t xml:space="preserve">Предполагается оптимизация системы государственной службы с упором на подготовку управленцев нового формата, способных принять нестандартные решения. К 2024 году число госслужащих и персонала национальных предприятий уменьшится на 25%, будут сокращены функции госорганов, для них не характерные, повысится заработная плата работникам, занятым на государственной службе. Высвободившиеся ресурсы </w:t>
      </w:r>
      <w:r>
        <w:rPr>
          <w:color w:val="383838"/>
        </w:rPr>
        <w:lastRenderedPageBreak/>
        <w:t xml:space="preserve">перенаправят на материальное поощрение работников. Для роста ответственности работников со второго полугодия 2021 года государственными органами будет осваиваться новая система оплаты труда, базирующаяся на </w:t>
      </w:r>
      <w:proofErr w:type="spellStart"/>
      <w:r>
        <w:rPr>
          <w:color w:val="383838"/>
        </w:rPr>
        <w:t>факторно</w:t>
      </w:r>
      <w:proofErr w:type="spellEnd"/>
      <w:r>
        <w:rPr>
          <w:color w:val="383838"/>
        </w:rPr>
        <w:t>-балльной шкале.</w:t>
      </w:r>
    </w:p>
    <w:p w:rsidR="006F0B59" w:rsidRDefault="006F0B59" w:rsidP="006F0B59">
      <w:pPr>
        <w:pStyle w:val="a3"/>
        <w:shd w:val="clear" w:color="auto" w:fill="FFFFFF"/>
        <w:spacing w:before="0" w:beforeAutospacing="0" w:line="432" w:lineRule="atLeast"/>
        <w:rPr>
          <w:color w:val="383838"/>
        </w:rPr>
      </w:pPr>
      <w:r>
        <w:rPr>
          <w:color w:val="383838"/>
        </w:rPr>
        <w:t>Ежегодно планируется оптимизировать количество государственных служащих путем уменьшения руководящих позиций и дублирования различных функций, уменьшение нагрузки государственных служащих посредством мобилизации требуемых специалистов для выполнения конкретных работ, сокращение разницы в количестве государственных служащих, занятых в центральных и региональных государственных органах, и доведение до процентной пропорции 40/60.</w:t>
      </w:r>
    </w:p>
    <w:p w:rsidR="006F0B59" w:rsidRDefault="006F0B59" w:rsidP="006F0B59">
      <w:pPr>
        <w:pStyle w:val="a3"/>
        <w:shd w:val="clear" w:color="auto" w:fill="FFFFFF"/>
        <w:spacing w:before="0" w:beforeAutospacing="0" w:line="432" w:lineRule="atLeast"/>
        <w:rPr>
          <w:b/>
          <w:bCs/>
          <w:color w:val="383838"/>
          <w:sz w:val="29"/>
          <w:szCs w:val="29"/>
          <w:shd w:val="clear" w:color="auto" w:fill="FFFFFF"/>
        </w:rPr>
      </w:pPr>
      <w:r>
        <w:rPr>
          <w:color w:val="383838"/>
          <w:sz w:val="29"/>
          <w:szCs w:val="29"/>
          <w:shd w:val="clear" w:color="auto" w:fill="FFFFFF"/>
        </w:rPr>
        <w:t xml:space="preserve">Ключевая роль в уменьшении непропорционально значимой роли государства в экономике отведена структурным реформам. Для сокращения этого показателя в ближайшее время потребуется ликвидировать искажение рыночных механизмов частного сектора и сократить льготы, распространяемые на субъекты, находящиеся в государственной собственности. В соответствии с правилами </w:t>
      </w:r>
      <w:proofErr w:type="spellStart"/>
      <w:r>
        <w:rPr>
          <w:color w:val="383838"/>
          <w:sz w:val="29"/>
          <w:szCs w:val="29"/>
          <w:shd w:val="clear" w:color="auto" w:fill="FFFFFF"/>
        </w:rPr>
        <w:t>Yellow</w:t>
      </w:r>
      <w:proofErr w:type="spellEnd"/>
      <w:r>
        <w:rPr>
          <w:color w:val="383838"/>
          <w:sz w:val="29"/>
          <w:szCs w:val="29"/>
          <w:shd w:val="clear" w:color="auto" w:fill="FFFFFF"/>
        </w:rPr>
        <w:t xml:space="preserve"> </w:t>
      </w:r>
      <w:proofErr w:type="spellStart"/>
      <w:r>
        <w:rPr>
          <w:color w:val="383838"/>
          <w:sz w:val="29"/>
          <w:szCs w:val="29"/>
          <w:shd w:val="clear" w:color="auto" w:fill="FFFFFF"/>
        </w:rPr>
        <w:t>Pages</w:t>
      </w:r>
      <w:proofErr w:type="spellEnd"/>
      <w:r>
        <w:rPr>
          <w:color w:val="383838"/>
          <w:sz w:val="29"/>
          <w:szCs w:val="29"/>
          <w:shd w:val="clear" w:color="auto" w:fill="FFFFFF"/>
        </w:rPr>
        <w:t xml:space="preserve"> </w:t>
      </w:r>
      <w:proofErr w:type="spellStart"/>
      <w:r>
        <w:rPr>
          <w:color w:val="383838"/>
          <w:sz w:val="29"/>
          <w:szCs w:val="29"/>
          <w:shd w:val="clear" w:color="auto" w:fill="FFFFFF"/>
        </w:rPr>
        <w:t>Rule</w:t>
      </w:r>
      <w:proofErr w:type="spellEnd"/>
      <w:r>
        <w:rPr>
          <w:color w:val="383838"/>
          <w:sz w:val="29"/>
          <w:szCs w:val="29"/>
          <w:shd w:val="clear" w:color="auto" w:fill="FFFFFF"/>
        </w:rPr>
        <w:t xml:space="preserve"> уменьшены виды деятельности предприятий с государственным участием с 652 до 346, осуществлен перевод государственных функций в конкурентное окружение, введена оценка рыночной подготовленности, разработаны институциональные механизмы, разработана экспортная стратегия, включающая разнообразный инструментарий финансового и нефинансового содействия росту конкурентоспособности отечественных товаров на внешних рынках</w:t>
      </w:r>
      <w:r>
        <w:rPr>
          <w:b/>
          <w:bCs/>
          <w:color w:val="383838"/>
          <w:sz w:val="29"/>
          <w:szCs w:val="29"/>
          <w:shd w:val="clear" w:color="auto" w:fill="FFFFFF"/>
        </w:rPr>
        <w:t> </w:t>
      </w:r>
    </w:p>
    <w:p w:rsidR="006F0B59" w:rsidRDefault="006F0B59" w:rsidP="006F0B59">
      <w:pPr>
        <w:pStyle w:val="a3"/>
        <w:shd w:val="clear" w:color="auto" w:fill="FFFFFF"/>
        <w:spacing w:before="0" w:beforeAutospacing="0" w:line="432" w:lineRule="atLeast"/>
        <w:rPr>
          <w:color w:val="383838"/>
        </w:rPr>
      </w:pPr>
      <w:r>
        <w:rPr>
          <w:color w:val="383838"/>
        </w:rPr>
        <w:t xml:space="preserve">В складывающейся ситуации положение крупнейших представителей </w:t>
      </w:r>
      <w:proofErr w:type="spellStart"/>
      <w:r>
        <w:rPr>
          <w:color w:val="383838"/>
        </w:rPr>
        <w:t>квазигосударственного</w:t>
      </w:r>
      <w:proofErr w:type="spellEnd"/>
      <w:r>
        <w:rPr>
          <w:color w:val="383838"/>
        </w:rPr>
        <w:t xml:space="preserve"> сектора – АО «Фонд национального благосостояния </w:t>
      </w:r>
      <w:proofErr w:type="spellStart"/>
      <w:r>
        <w:rPr>
          <w:color w:val="383838"/>
        </w:rPr>
        <w:t>Самрук-Казына</w:t>
      </w:r>
      <w:proofErr w:type="spellEnd"/>
      <w:r>
        <w:rPr>
          <w:color w:val="383838"/>
        </w:rPr>
        <w:t>», АО «НУХ «</w:t>
      </w:r>
      <w:proofErr w:type="spellStart"/>
      <w:r>
        <w:rPr>
          <w:color w:val="383838"/>
        </w:rPr>
        <w:t>Байтерек</w:t>
      </w:r>
      <w:proofErr w:type="spellEnd"/>
      <w:r>
        <w:rPr>
          <w:color w:val="383838"/>
        </w:rPr>
        <w:t>» и АО «НУХ «</w:t>
      </w:r>
      <w:proofErr w:type="spellStart"/>
      <w:r>
        <w:rPr>
          <w:color w:val="383838"/>
        </w:rPr>
        <w:t>КазАгро</w:t>
      </w:r>
      <w:proofErr w:type="spellEnd"/>
      <w:r>
        <w:rPr>
          <w:color w:val="383838"/>
        </w:rPr>
        <w:t xml:space="preserve">», играющих важнейшую роль в экономике Казахстана, откорректировано: их финансовые ресурсы будут распределяться в реальный сектор с присвоением им статуса институтов с национальными и </w:t>
      </w:r>
      <w:proofErr w:type="gramStart"/>
      <w:r>
        <w:rPr>
          <w:color w:val="383838"/>
        </w:rPr>
        <w:t>рыночными целевыми установками</w:t>
      </w:r>
      <w:proofErr w:type="gramEnd"/>
      <w:r>
        <w:rPr>
          <w:color w:val="383838"/>
        </w:rPr>
        <w:t xml:space="preserve"> и соответствующим уровнем корпоративного менеджмента [36].</w:t>
      </w:r>
    </w:p>
    <w:p w:rsidR="006F0B59" w:rsidRDefault="006F0B59" w:rsidP="006F0B59">
      <w:pPr>
        <w:pStyle w:val="a3"/>
        <w:shd w:val="clear" w:color="auto" w:fill="FFFFFF"/>
        <w:spacing w:before="0" w:beforeAutospacing="0" w:line="432" w:lineRule="atLeast"/>
        <w:rPr>
          <w:color w:val="383838"/>
        </w:rPr>
      </w:pPr>
      <w:r>
        <w:rPr>
          <w:color w:val="383838"/>
        </w:rPr>
        <w:t xml:space="preserve">Для наращивания результативности </w:t>
      </w:r>
      <w:proofErr w:type="spellStart"/>
      <w:r>
        <w:rPr>
          <w:color w:val="383838"/>
        </w:rPr>
        <w:t>квазигосударственного</w:t>
      </w:r>
      <w:proofErr w:type="spellEnd"/>
      <w:r>
        <w:rPr>
          <w:color w:val="383838"/>
        </w:rPr>
        <w:t xml:space="preserve"> сектора ужесточается наблюдение за реализацией обязательств крупнейших холдингов </w:t>
      </w:r>
      <w:proofErr w:type="spellStart"/>
      <w:r>
        <w:rPr>
          <w:color w:val="383838"/>
        </w:rPr>
        <w:t>квазигоссектора</w:t>
      </w:r>
      <w:proofErr w:type="spellEnd"/>
      <w:r>
        <w:rPr>
          <w:color w:val="383838"/>
        </w:rPr>
        <w:t xml:space="preserve">, задействованных в национальных проектах посредством включения в «Интерактивную </w:t>
      </w:r>
      <w:r>
        <w:rPr>
          <w:color w:val="383838"/>
        </w:rPr>
        <w:lastRenderedPageBreak/>
        <w:t xml:space="preserve">карту открытого бюджета», планируемую на 2023 год. Упомянутая карта содержит планируемые к приватизации объекты, причем их действительная рыночная цена будет определяться посредством организации его полного аудита. Помимо этого, будут учитываться показатели их работы по данным мониторинга и контроля всего </w:t>
      </w:r>
      <w:proofErr w:type="spellStart"/>
      <w:r>
        <w:rPr>
          <w:color w:val="383838"/>
        </w:rPr>
        <w:t>квазигосударственного</w:t>
      </w:r>
      <w:proofErr w:type="spellEnd"/>
      <w:r>
        <w:rPr>
          <w:color w:val="383838"/>
        </w:rPr>
        <w:t xml:space="preserve"> сектора Казахстана.</w:t>
      </w:r>
    </w:p>
    <w:p w:rsidR="006F0B59" w:rsidRDefault="006F0B59" w:rsidP="006F0B59">
      <w:pPr>
        <w:pStyle w:val="a3"/>
        <w:shd w:val="clear" w:color="auto" w:fill="FFFFFF"/>
        <w:spacing w:before="0" w:beforeAutospacing="0" w:line="432" w:lineRule="atLeast"/>
        <w:rPr>
          <w:color w:val="383838"/>
        </w:rPr>
      </w:pPr>
      <w:r>
        <w:rPr>
          <w:color w:val="383838"/>
        </w:rPr>
        <w:t xml:space="preserve">В целом Казахстан совершенствует подходы для налаживания качественной приватизации и роста результативности управления всеми национальными активами. Так, предусмотрена оценка баланса активов государства, исходя из специфики концентрации государства в экономике, ввода консолидированной статистической отчетности, благодаря которой систематизирован учет статистических индикаторов всех субъектов </w:t>
      </w:r>
      <w:proofErr w:type="spellStart"/>
      <w:r>
        <w:rPr>
          <w:color w:val="383838"/>
        </w:rPr>
        <w:t>квазигоссектора</w:t>
      </w:r>
      <w:proofErr w:type="spellEnd"/>
      <w:r>
        <w:rPr>
          <w:color w:val="383838"/>
        </w:rPr>
        <w:t>. Предполагается ввод механизма организации приватизации по двум этапам. Вначале будут задействованы отечественные инвесторы и далее – иностранные инвесторы.</w:t>
      </w:r>
    </w:p>
    <w:p w:rsidR="006F0B59" w:rsidRDefault="006F0B59" w:rsidP="006F0B59">
      <w:pPr>
        <w:pStyle w:val="a3"/>
        <w:shd w:val="clear" w:color="auto" w:fill="FFFFFF"/>
        <w:spacing w:before="0" w:beforeAutospacing="0" w:line="432" w:lineRule="atLeast"/>
        <w:rPr>
          <w:color w:val="383838"/>
        </w:rPr>
      </w:pPr>
      <w:r>
        <w:rPr>
          <w:color w:val="383838"/>
        </w:rPr>
        <w:t>Для уменьшения роли государства в экономике и приближения к странам ОЭСР в Казахстане планируется передать административные функции государственных органов на аутсорсинг. К 2022 г. оптимизируют стратегические планы государственных органов с наращиванием бюджетных программ; внедрят с Национальную систему управления первичными сведениями с последующим интегрированием на ее площадке информационных систем всех государственных органов, что ускорит обменный процесс исходными данными и формирование итогового отчета. Надежды возлагают на планируемую инвентаризацию отчетов, что обеспечит переход к «горизонтальному» информационному взаимообмену между госорганами.</w:t>
      </w:r>
    </w:p>
    <w:p w:rsidR="006F0B59" w:rsidRDefault="006F0B59" w:rsidP="006F0B59">
      <w:pPr>
        <w:pStyle w:val="a3"/>
        <w:shd w:val="clear" w:color="auto" w:fill="FFFFFF"/>
        <w:spacing w:before="0" w:beforeAutospacing="0" w:line="432" w:lineRule="atLeast"/>
        <w:rPr>
          <w:color w:val="383838"/>
        </w:rPr>
      </w:pPr>
      <w:r>
        <w:rPr>
          <w:color w:val="383838"/>
        </w:rPr>
        <w:t>На текущий момент корректируется Стратегический план развития Казахстана до 2025 г., в котором будут затронуты насущные вопросы государственного управления. Национальное планирование должно вовлечь все ресурсы, включая мобилизацию частных вложений. Это усилит атмосферу партнерства между публичными инстанциями и неофициальным сектором, повысит качество планов и их реализацию.</w:t>
      </w:r>
    </w:p>
    <w:p w:rsidR="006F0B59" w:rsidRDefault="006F0B59" w:rsidP="006F0B59">
      <w:pPr>
        <w:pStyle w:val="a3"/>
        <w:shd w:val="clear" w:color="auto" w:fill="FFFFFF"/>
        <w:spacing w:before="0" w:beforeAutospacing="0" w:line="432" w:lineRule="atLeast"/>
        <w:rPr>
          <w:color w:val="383838"/>
        </w:rPr>
      </w:pPr>
      <w:r>
        <w:rPr>
          <w:color w:val="383838"/>
        </w:rPr>
        <w:t xml:space="preserve">В частности, продолжится реформа государственных институтов развития путем активизации разнообразных цифровых решений. Дорабатывается концепция электронного правительства: в полном объеме переведены в онлайн-режим процедуры выдачи справок, подачи заявлений и получения консультаций. Финиширует оцифровка процесса </w:t>
      </w:r>
      <w:r>
        <w:rPr>
          <w:color w:val="383838"/>
        </w:rPr>
        <w:lastRenderedPageBreak/>
        <w:t>получения различными субъектами услуг от государства, в онлайн-формат переводят взаимоотношения государства и предпринимателей.</w:t>
      </w:r>
    </w:p>
    <w:p w:rsidR="006F0B59" w:rsidRDefault="006F0B59" w:rsidP="006F0B59">
      <w:pPr>
        <w:pStyle w:val="a3"/>
        <w:shd w:val="clear" w:color="auto" w:fill="FFFFFF"/>
        <w:spacing w:before="0" w:beforeAutospacing="0" w:line="432" w:lineRule="atLeast"/>
        <w:rPr>
          <w:color w:val="383838"/>
        </w:rPr>
      </w:pPr>
      <w:r>
        <w:rPr>
          <w:color w:val="383838"/>
        </w:rPr>
        <w:t>Казахстан адаптирует международный прогрессивный опыт продвижения к открытости, показывающий возможности прогресса системы государственного управления за счет использования открытых данных, привлечения населения в принятии ответственных решений, совершенствования подотчетности органов власти, наращивания информированности общества благодаря опубликованию информации</w:t>
      </w:r>
    </w:p>
    <w:p w:rsidR="006F0B59" w:rsidRDefault="006F0B59" w:rsidP="006F0B59">
      <w:pPr>
        <w:pStyle w:val="a3"/>
        <w:shd w:val="clear" w:color="auto" w:fill="FFFFFF"/>
        <w:spacing w:before="0" w:beforeAutospacing="0" w:line="432" w:lineRule="atLeast"/>
        <w:rPr>
          <w:color w:val="383838"/>
        </w:rPr>
      </w:pPr>
      <w:r>
        <w:rPr>
          <w:color w:val="383838"/>
        </w:rPr>
        <w:t>в</w:t>
      </w:r>
      <w:r w:rsidRPr="006F0B59">
        <w:rPr>
          <w:color w:val="383838"/>
          <w:lang w:val="en-US"/>
        </w:rPr>
        <w:t xml:space="preserve"> </w:t>
      </w:r>
      <w:r>
        <w:rPr>
          <w:color w:val="383838"/>
        </w:rPr>
        <w:t>интернете</w:t>
      </w:r>
      <w:r w:rsidRPr="006F0B59">
        <w:rPr>
          <w:color w:val="383838"/>
          <w:lang w:val="en-US"/>
        </w:rPr>
        <w:t xml:space="preserve"> [37–39] </w:t>
      </w:r>
      <w:r w:rsidRPr="006F0B59">
        <w:rPr>
          <w:i/>
          <w:iCs/>
          <w:color w:val="383838"/>
          <w:lang w:val="en-US"/>
        </w:rPr>
        <w:t>(</w:t>
      </w:r>
      <w:proofErr w:type="spellStart"/>
      <w:r w:rsidRPr="006F0B59">
        <w:rPr>
          <w:i/>
          <w:iCs/>
          <w:color w:val="383838"/>
          <w:lang w:val="en-US"/>
        </w:rPr>
        <w:t>Kayl</w:t>
      </w:r>
      <w:proofErr w:type="spellEnd"/>
      <w:r w:rsidRPr="006F0B59">
        <w:rPr>
          <w:i/>
          <w:iCs/>
          <w:color w:val="383838"/>
          <w:lang w:val="en-US"/>
        </w:rPr>
        <w:t xml:space="preserve">, </w:t>
      </w:r>
      <w:proofErr w:type="spellStart"/>
      <w:r w:rsidRPr="006F0B59">
        <w:rPr>
          <w:i/>
          <w:iCs/>
          <w:color w:val="383838"/>
          <w:lang w:val="en-US"/>
        </w:rPr>
        <w:t>Epinina</w:t>
      </w:r>
      <w:proofErr w:type="spellEnd"/>
      <w:r w:rsidRPr="006F0B59">
        <w:rPr>
          <w:i/>
          <w:iCs/>
          <w:color w:val="383838"/>
          <w:lang w:val="en-US"/>
        </w:rPr>
        <w:t>, 2013; </w:t>
      </w:r>
      <w:proofErr w:type="spellStart"/>
      <w:r w:rsidRPr="006F0B59">
        <w:rPr>
          <w:i/>
          <w:iCs/>
          <w:color w:val="383838"/>
          <w:lang w:val="en-US"/>
        </w:rPr>
        <w:t>Bremers</w:t>
      </w:r>
      <w:proofErr w:type="spellEnd"/>
      <w:r w:rsidRPr="006F0B59">
        <w:rPr>
          <w:i/>
          <w:iCs/>
          <w:color w:val="383838"/>
          <w:lang w:val="en-US"/>
        </w:rPr>
        <w:t xml:space="preserve"> Joan, </w:t>
      </w:r>
      <w:proofErr w:type="spellStart"/>
      <w:r w:rsidRPr="006F0B59">
        <w:rPr>
          <w:i/>
          <w:iCs/>
          <w:color w:val="383838"/>
          <w:lang w:val="en-US"/>
        </w:rPr>
        <w:t>Wouter</w:t>
      </w:r>
      <w:proofErr w:type="spellEnd"/>
      <w:r w:rsidRPr="006F0B59">
        <w:rPr>
          <w:i/>
          <w:iCs/>
          <w:color w:val="383838"/>
          <w:lang w:val="en-US"/>
        </w:rPr>
        <w:t xml:space="preserve"> </w:t>
      </w:r>
      <w:proofErr w:type="spellStart"/>
      <w:r w:rsidRPr="006F0B59">
        <w:rPr>
          <w:i/>
          <w:iCs/>
          <w:color w:val="383838"/>
          <w:lang w:val="en-US"/>
        </w:rPr>
        <w:t>Deleu</w:t>
      </w:r>
      <w:proofErr w:type="spellEnd"/>
      <w:r w:rsidRPr="006F0B59">
        <w:rPr>
          <w:i/>
          <w:iCs/>
          <w:color w:val="383838"/>
          <w:lang w:val="en-US"/>
        </w:rPr>
        <w:t>, 2016)</w:t>
      </w:r>
      <w:r w:rsidRPr="006F0B59">
        <w:rPr>
          <w:color w:val="383838"/>
          <w:lang w:val="en-US"/>
        </w:rPr>
        <w:t xml:space="preserve">. </w:t>
      </w:r>
      <w:r>
        <w:rPr>
          <w:color w:val="383838"/>
        </w:rPr>
        <w:t>Казахстан заинтересован в применении открытых сведений для наращивания экономического результата от новых субъектов, роста прозрачности от функционирования органов власти перед обществом как общественной целевой установки. В этом случае возможен рост результативности подключения населения к деятельности органов власти, коллективное оценивание итогов их функционирования.</w:t>
      </w:r>
    </w:p>
    <w:p w:rsidR="006F0B59" w:rsidRDefault="006F0B59" w:rsidP="006F0B59">
      <w:pPr>
        <w:pStyle w:val="a3"/>
        <w:shd w:val="clear" w:color="auto" w:fill="FFFFFF"/>
        <w:spacing w:before="0" w:beforeAutospacing="0" w:line="432" w:lineRule="atLeast"/>
        <w:rPr>
          <w:color w:val="383838"/>
        </w:rPr>
      </w:pPr>
      <w:r>
        <w:rPr>
          <w:color w:val="383838"/>
        </w:rPr>
        <w:t>Существующее законодательство до сих пор полностью регулирует механизм деятельности «Открытого правительства», не определяет конкретные ответственности центральных и региональных государственных органов, контролирующих открытость деятельности. Поэтому в ближайшее время активизируются действия по законодательному установлению принципов формирования «электронного правительства» и деятельности «открытого правительства». Ожидается, что в среднесрочном периоде продвижение системы «электронного правительства» и концепции «открытого правительства» ускорит создание долговременного приоритета «Профессиональное государство».</w:t>
      </w:r>
    </w:p>
    <w:p w:rsidR="006F0B59" w:rsidRDefault="006F0B59" w:rsidP="006F0B59">
      <w:pPr>
        <w:pStyle w:val="a3"/>
        <w:shd w:val="clear" w:color="auto" w:fill="FFFFFF"/>
        <w:spacing w:before="0" w:beforeAutospacing="0" w:line="432" w:lineRule="atLeast"/>
        <w:rPr>
          <w:color w:val="383838"/>
        </w:rPr>
      </w:pPr>
      <w:r>
        <w:rPr>
          <w:color w:val="383838"/>
        </w:rPr>
        <w:t xml:space="preserve">Намечено углубленное упорядочивание принципов формирования «электронного правительства», функционирование единой автоматизированной информационно-аналитической системы судебных организаций, ответственности государственных органов за открытость функционирования; регламентации положений по открытости работы правительства (к примеру, открытые правительственные совещания в режиме онлайн-конференций). Благодаря прогрессу в оказании электронного сервиса через веб-портал «электронного правительства» и применению открытых сведений взят ориентир на другую стадию формирования электронного правительства, когда будет продвигаться </w:t>
      </w:r>
      <w:r>
        <w:rPr>
          <w:color w:val="383838"/>
        </w:rPr>
        <w:lastRenderedPageBreak/>
        <w:t xml:space="preserve">композитный сервис с использованием </w:t>
      </w:r>
      <w:proofErr w:type="spellStart"/>
      <w:r>
        <w:rPr>
          <w:color w:val="383838"/>
        </w:rPr>
        <w:t>проактивного</w:t>
      </w:r>
      <w:proofErr w:type="spellEnd"/>
      <w:r>
        <w:rPr>
          <w:color w:val="383838"/>
        </w:rPr>
        <w:t xml:space="preserve"> приема, повышающего качество, а также интерес граждан и предпринимательства к электронному правительству.</w:t>
      </w:r>
    </w:p>
    <w:p w:rsidR="006F0B59" w:rsidRDefault="006F0B59" w:rsidP="006F0B59">
      <w:pPr>
        <w:pStyle w:val="a3"/>
        <w:shd w:val="clear" w:color="auto" w:fill="FFFFFF"/>
        <w:spacing w:before="0" w:beforeAutospacing="0" w:line="432" w:lineRule="atLeast"/>
        <w:rPr>
          <w:color w:val="383838"/>
        </w:rPr>
      </w:pPr>
      <w:r>
        <w:rPr>
          <w:color w:val="383838"/>
        </w:rPr>
        <w:t>Оценка цифровых проектов управления государством подтверждает, что трансформация исполнительной системы способствовала формированию сервисного государства главным образом за счет функционирования электронного правительства.</w:t>
      </w:r>
    </w:p>
    <w:p w:rsidR="006F0B59" w:rsidRDefault="006F0B59" w:rsidP="006F0B59">
      <w:pPr>
        <w:pStyle w:val="a3"/>
        <w:shd w:val="clear" w:color="auto" w:fill="FFFFFF"/>
        <w:spacing w:before="0" w:beforeAutospacing="0" w:line="432" w:lineRule="atLeast"/>
        <w:rPr>
          <w:color w:val="383838"/>
        </w:rPr>
      </w:pPr>
      <w:r>
        <w:rPr>
          <w:color w:val="383838"/>
        </w:rPr>
        <w:t>Освоение цифровых технологий и платформенных разработок, касающихся управления государством и предоставления государственных услуг, значительно повысит качество услуг, оказываемых гражданам и предприятиям бизнеса. Запланирован перевод государственных органов на полное программное оснащение, ввод новейших стандартов поддержки интересов граждан, предпринимательства и государства от информационных опасностей.</w:t>
      </w:r>
    </w:p>
    <w:p w:rsidR="006F0B59" w:rsidRDefault="006F0B59" w:rsidP="006F0B59">
      <w:pPr>
        <w:pStyle w:val="a3"/>
        <w:shd w:val="clear" w:color="auto" w:fill="FFFFFF"/>
        <w:spacing w:before="0" w:beforeAutospacing="0" w:line="432" w:lineRule="atLeast"/>
        <w:rPr>
          <w:color w:val="383838"/>
        </w:rPr>
      </w:pPr>
      <w:r>
        <w:rPr>
          <w:color w:val="383838"/>
        </w:rPr>
        <w:t xml:space="preserve">К 2025 г. как предпринимательству, так и населению Казахстана откроется доступ к множеству цифровых системных сервисов новейшего поколения, благодаря которым могут решаться в диалоговом режиме первостепенные жизненные проблемы, ускорен переход от электронного правительства к цифровому управлению государством, оперирующему потоками первичных данных. На основе этого возможно </w:t>
      </w:r>
      <w:proofErr w:type="spellStart"/>
      <w:r>
        <w:rPr>
          <w:color w:val="383838"/>
        </w:rPr>
        <w:t>кастомизировать</w:t>
      </w:r>
      <w:proofErr w:type="spellEnd"/>
      <w:r>
        <w:rPr>
          <w:color w:val="383838"/>
        </w:rPr>
        <w:t xml:space="preserve"> услуги государства, результативно ранжировать ресурсы, выделяемые в рамках оказываемого населению социального содействия.</w:t>
      </w:r>
    </w:p>
    <w:p w:rsidR="006F0B59" w:rsidRDefault="006F0B59" w:rsidP="006F0B59">
      <w:pPr>
        <w:pStyle w:val="a3"/>
        <w:shd w:val="clear" w:color="auto" w:fill="FFFFFF"/>
        <w:spacing w:before="0" w:beforeAutospacing="0" w:line="432" w:lineRule="atLeast"/>
        <w:rPr>
          <w:color w:val="383838"/>
        </w:rPr>
      </w:pPr>
    </w:p>
    <w:p w:rsidR="006F0B59" w:rsidRDefault="006F0B59" w:rsidP="006F0B59">
      <w:pPr>
        <w:pStyle w:val="a3"/>
        <w:shd w:val="clear" w:color="auto" w:fill="FFFFFF"/>
        <w:spacing w:before="0" w:beforeAutospacing="0" w:line="432" w:lineRule="atLeast"/>
        <w:rPr>
          <w:color w:val="383838"/>
        </w:rPr>
      </w:pPr>
    </w:p>
    <w:p w:rsidR="006F0B59" w:rsidRDefault="006F0B59" w:rsidP="006F0B59">
      <w:pPr>
        <w:pStyle w:val="a3"/>
        <w:shd w:val="clear" w:color="auto" w:fill="FFFFFF"/>
        <w:spacing w:before="0" w:beforeAutospacing="0" w:line="432" w:lineRule="atLeast"/>
        <w:rPr>
          <w:color w:val="383838"/>
        </w:rPr>
      </w:pPr>
      <w:r>
        <w:rPr>
          <w:color w:val="383838"/>
        </w:rPr>
        <w:t xml:space="preserve">                     </w:t>
      </w:r>
      <w:r>
        <w:rPr>
          <w:color w:val="383838"/>
          <w:sz w:val="29"/>
          <w:szCs w:val="29"/>
          <w:shd w:val="clear" w:color="auto" w:fill="FFFFFF"/>
        </w:rPr>
        <w:t>В среднесрочном периоде в Казахстане будут формироваться</w:t>
      </w:r>
    </w:p>
    <w:p w:rsidR="006F0B59" w:rsidRDefault="006F0B59" w:rsidP="006F0B59">
      <w:pPr>
        <w:pStyle w:val="a3"/>
        <w:shd w:val="clear" w:color="auto" w:fill="FFFFFF"/>
        <w:spacing w:before="0" w:beforeAutospacing="0" w:line="432" w:lineRule="atLeast"/>
        <w:rPr>
          <w:color w:val="383838"/>
        </w:rPr>
      </w:pPr>
      <w:r>
        <w:rPr>
          <w:color w:val="383838"/>
        </w:rPr>
        <w:t>инфраструктура открытости: совершенствоваться законодательство в сфере доступности предоставляемой информации, формироваться должностные позиции государственной службы с целью создания новых механизмов</w:t>
      </w:r>
    </w:p>
    <w:p w:rsidR="006F0B59" w:rsidRDefault="006F0B59" w:rsidP="006F0B59">
      <w:pPr>
        <w:pStyle w:val="a3"/>
        <w:shd w:val="clear" w:color="auto" w:fill="FFFFFF"/>
        <w:spacing w:before="0" w:beforeAutospacing="0" w:line="432" w:lineRule="atLeast"/>
        <w:rPr>
          <w:color w:val="383838"/>
        </w:rPr>
      </w:pPr>
      <w:r>
        <w:rPr>
          <w:color w:val="383838"/>
        </w:rPr>
        <w:t xml:space="preserve">открытости и разрабатываться интернет-проекты, ориентированные на достижение </w:t>
      </w:r>
      <w:proofErr w:type="spellStart"/>
      <w:r>
        <w:rPr>
          <w:color w:val="383838"/>
        </w:rPr>
        <w:t>транспарентности</w:t>
      </w:r>
      <w:proofErr w:type="spellEnd"/>
      <w:r>
        <w:rPr>
          <w:color w:val="383838"/>
        </w:rPr>
        <w:t xml:space="preserve"> и подотчетности уполномоченных органов.</w:t>
      </w:r>
    </w:p>
    <w:p w:rsidR="006F0B59" w:rsidRDefault="006F0B59" w:rsidP="006F0B59">
      <w:pPr>
        <w:pStyle w:val="a3"/>
        <w:shd w:val="clear" w:color="auto" w:fill="FFFFFF"/>
        <w:spacing w:before="0" w:beforeAutospacing="0" w:line="432" w:lineRule="atLeast"/>
        <w:rPr>
          <w:color w:val="383838"/>
        </w:rPr>
      </w:pPr>
      <w:r>
        <w:rPr>
          <w:color w:val="383838"/>
        </w:rPr>
        <w:lastRenderedPageBreak/>
        <w:t>Новая модель государственного управления предполагает вовлеченность гражданского общества в управление государством. Но еще предстоит внедрить демократические стандарты для достижения децентрализации управления и различных новшеств, касающихся открытости данных, положенных в основу принимаемых общественных решений; создать различные политические механизмы. Для регистрации мнения населения по конкретному региону касательно государственных расходов запланировано создание проекта бюджета всенародного участия. Для расширения возможности населения обсуждать интересующие его вопросы будет развиваться портал открытого правительства.</w:t>
      </w:r>
    </w:p>
    <w:p w:rsidR="006F0B59" w:rsidRDefault="006F0B59" w:rsidP="006F0B59">
      <w:pPr>
        <w:pStyle w:val="a3"/>
        <w:shd w:val="clear" w:color="auto" w:fill="FFFFFF"/>
        <w:spacing w:before="0" w:beforeAutospacing="0" w:line="432" w:lineRule="atLeast"/>
        <w:rPr>
          <w:color w:val="383838"/>
        </w:rPr>
      </w:pPr>
      <w:r>
        <w:rPr>
          <w:color w:val="383838"/>
        </w:rPr>
        <w:t>В целом Казахстан ориентирован на формирование демократической модели государственного управления с реальной политической конкуренцией, разработку электоральной политики, отвечающей разнородным электоральным объединениям [40]. Обозначенная система государственного управления основывается на плюрализме коммуникационных каналов между правительством и обществом.</w:t>
      </w:r>
    </w:p>
    <w:p w:rsidR="008F7A17" w:rsidRPr="008F7A17" w:rsidRDefault="008F7A17" w:rsidP="008F7A17">
      <w:pPr>
        <w:shd w:val="clear" w:color="auto" w:fill="FFFFFF"/>
        <w:spacing w:after="60" w:line="324" w:lineRule="atLeast"/>
        <w:outlineLvl w:val="0"/>
        <w:rPr>
          <w:rFonts w:ascii="Arial" w:eastAsia="Times New Roman" w:hAnsi="Arial" w:cs="Arial"/>
          <w:color w:val="131313"/>
          <w:kern w:val="36"/>
          <w:sz w:val="39"/>
          <w:szCs w:val="39"/>
          <w:lang w:eastAsia="ru-RU"/>
        </w:rPr>
      </w:pPr>
      <w:r w:rsidRPr="008F7A17">
        <w:rPr>
          <w:rFonts w:ascii="Arial" w:eastAsia="Times New Roman" w:hAnsi="Arial" w:cs="Arial"/>
          <w:color w:val="131313"/>
          <w:kern w:val="36"/>
          <w:sz w:val="39"/>
          <w:szCs w:val="39"/>
          <w:lang w:eastAsia="ru-RU"/>
        </w:rPr>
        <w:t>Модернизация системы государственного управления Республики Казахстан</w:t>
      </w:r>
    </w:p>
    <w:p w:rsidR="006F0B59" w:rsidRDefault="008F7A17" w:rsidP="008F7A17">
      <w:pPr>
        <w:pStyle w:val="a3"/>
        <w:shd w:val="clear" w:color="auto" w:fill="FFFFFF"/>
        <w:spacing w:before="0" w:beforeAutospacing="0" w:line="432" w:lineRule="atLeast"/>
        <w:rPr>
          <w:rFonts w:ascii="Arial" w:hAnsi="Arial" w:cs="Arial"/>
          <w:i/>
          <w:iCs/>
          <w:color w:val="383838"/>
          <w:shd w:val="clear" w:color="auto" w:fill="FFFFFF"/>
        </w:rPr>
      </w:pPr>
      <w:hyperlink r:id="rId4" w:anchor="authors" w:tooltip="Подробнее об авторах" w:history="1">
        <w:proofErr w:type="spellStart"/>
        <w:r w:rsidRPr="008F7A17">
          <w:rPr>
            <w:rFonts w:ascii="Arial" w:hAnsi="Arial" w:cs="Arial"/>
            <w:b/>
            <w:bCs/>
            <w:i/>
            <w:iCs/>
            <w:color w:val="1E74A9"/>
          </w:rPr>
          <w:t>Аубакирова</w:t>
        </w:r>
        <w:proofErr w:type="spellEnd"/>
        <w:r w:rsidRPr="008F7A17">
          <w:rPr>
            <w:rFonts w:ascii="Arial" w:hAnsi="Arial" w:cs="Arial"/>
            <w:b/>
            <w:bCs/>
            <w:i/>
            <w:iCs/>
            <w:color w:val="1E74A9"/>
          </w:rPr>
          <w:t xml:space="preserve"> Г.М.</w:t>
        </w:r>
        <w:r w:rsidRPr="008F7A17">
          <w:rPr>
            <w:rFonts w:ascii="Arial" w:hAnsi="Arial" w:cs="Arial"/>
            <w:b/>
            <w:bCs/>
            <w:i/>
            <w:iCs/>
            <w:color w:val="1E74A9"/>
            <w:sz w:val="18"/>
            <w:szCs w:val="18"/>
            <w:vertAlign w:val="superscript"/>
          </w:rPr>
          <w:t>1</w:t>
        </w:r>
        <w:r w:rsidRPr="008F7A17">
          <w:rPr>
            <w:rFonts w:ascii="Arial" w:hAnsi="Arial" w:cs="Arial"/>
            <w:b/>
            <w:bCs/>
            <w:i/>
            <w:iCs/>
            <w:color w:val="1E74A9"/>
          </w:rPr>
          <w:t xml:space="preserve">, </w:t>
        </w:r>
        <w:proofErr w:type="spellStart"/>
        <w:r w:rsidRPr="008F7A17">
          <w:rPr>
            <w:rFonts w:ascii="Arial" w:hAnsi="Arial" w:cs="Arial"/>
            <w:b/>
            <w:bCs/>
            <w:i/>
            <w:iCs/>
            <w:color w:val="1E74A9"/>
          </w:rPr>
          <w:t>Исатаева</w:t>
        </w:r>
        <w:proofErr w:type="spellEnd"/>
        <w:r w:rsidRPr="008F7A17">
          <w:rPr>
            <w:rFonts w:ascii="Arial" w:hAnsi="Arial" w:cs="Arial"/>
            <w:b/>
            <w:bCs/>
            <w:i/>
            <w:iCs/>
            <w:color w:val="1E74A9"/>
          </w:rPr>
          <w:t xml:space="preserve"> Ф.М.</w:t>
        </w:r>
        <w:r w:rsidRPr="008F7A17">
          <w:rPr>
            <w:rFonts w:ascii="Arial" w:hAnsi="Arial" w:cs="Arial"/>
            <w:b/>
            <w:bCs/>
            <w:i/>
            <w:iCs/>
            <w:color w:val="1E74A9"/>
            <w:sz w:val="18"/>
            <w:szCs w:val="18"/>
            <w:vertAlign w:val="superscript"/>
          </w:rPr>
          <w:t>1</w:t>
        </w:r>
      </w:hyperlink>
    </w:p>
    <w:p w:rsidR="008F7A17" w:rsidRDefault="008F7A17" w:rsidP="008F7A17">
      <w:pPr>
        <w:pStyle w:val="a3"/>
        <w:shd w:val="clear" w:color="auto" w:fill="FFFFFF"/>
        <w:spacing w:before="0" w:beforeAutospacing="0" w:line="432" w:lineRule="atLeast"/>
        <w:rPr>
          <w:rFonts w:ascii="Arial" w:hAnsi="Arial" w:cs="Arial"/>
          <w:i/>
          <w:iCs/>
          <w:color w:val="383838"/>
          <w:shd w:val="clear" w:color="auto" w:fill="FFFFFF"/>
        </w:rPr>
      </w:pPr>
    </w:p>
    <w:p w:rsidR="008F7A17" w:rsidRDefault="008F7A17" w:rsidP="008F7A17">
      <w:pPr>
        <w:pStyle w:val="a3"/>
        <w:shd w:val="clear" w:color="auto" w:fill="FFFFFF"/>
        <w:spacing w:before="0" w:beforeAutospacing="0" w:line="432" w:lineRule="atLeast"/>
        <w:rPr>
          <w:rFonts w:ascii="Arial" w:hAnsi="Arial" w:cs="Arial"/>
          <w:i/>
          <w:iCs/>
          <w:color w:val="383838"/>
          <w:shd w:val="clear" w:color="auto" w:fill="FFFFFF"/>
        </w:rPr>
      </w:pPr>
    </w:p>
    <w:p w:rsidR="008F7A17" w:rsidRDefault="008F7A17" w:rsidP="008F7A17">
      <w:pPr>
        <w:pStyle w:val="a3"/>
        <w:shd w:val="clear" w:color="auto" w:fill="FFFFFF"/>
        <w:spacing w:before="0" w:beforeAutospacing="0" w:line="432" w:lineRule="atLeast"/>
        <w:rPr>
          <w:color w:val="383838"/>
        </w:rPr>
      </w:pPr>
      <w:r>
        <w:rPr>
          <w:rFonts w:ascii="Arial" w:hAnsi="Arial" w:cs="Arial"/>
          <w:i/>
          <w:iCs/>
          <w:color w:val="383838"/>
          <w:shd w:val="clear" w:color="auto" w:fill="FFFFFF"/>
        </w:rPr>
        <w:t xml:space="preserve">                   Л. 6. Понятие и концепция социального развития</w:t>
      </w:r>
      <w:bookmarkStart w:id="0" w:name="_GoBack"/>
      <w:bookmarkEnd w:id="0"/>
    </w:p>
    <w:p w:rsidR="006F0B59" w:rsidRDefault="006F0B59" w:rsidP="006F0B59">
      <w:pPr>
        <w:pStyle w:val="a3"/>
        <w:shd w:val="clear" w:color="auto" w:fill="FFFFFF"/>
        <w:spacing w:before="0" w:beforeAutospacing="0" w:line="432" w:lineRule="atLeast"/>
        <w:rPr>
          <w:color w:val="383838"/>
        </w:rPr>
      </w:pPr>
    </w:p>
    <w:p w:rsidR="006F0B59" w:rsidRDefault="006F0B59" w:rsidP="006F0B59">
      <w:pPr>
        <w:pStyle w:val="a3"/>
        <w:shd w:val="clear" w:color="auto" w:fill="FFFFFF"/>
        <w:spacing w:before="0" w:beforeAutospacing="0" w:line="432" w:lineRule="atLeast"/>
        <w:rPr>
          <w:color w:val="383838"/>
        </w:rPr>
      </w:pPr>
    </w:p>
    <w:p w:rsidR="006F0B59" w:rsidRDefault="006F0B59" w:rsidP="006F0B59">
      <w:pPr>
        <w:pStyle w:val="a3"/>
        <w:shd w:val="clear" w:color="auto" w:fill="FFFFFF"/>
        <w:spacing w:before="0" w:beforeAutospacing="0" w:line="432" w:lineRule="atLeast"/>
        <w:rPr>
          <w:color w:val="383838"/>
        </w:rPr>
      </w:pPr>
    </w:p>
    <w:p w:rsidR="006F0B59" w:rsidRPr="000B52B8" w:rsidRDefault="006F0B59">
      <w:pPr>
        <w:rPr>
          <w:b/>
          <w:bCs/>
          <w:color w:val="383838"/>
          <w:sz w:val="29"/>
          <w:szCs w:val="29"/>
          <w:shd w:val="clear" w:color="auto" w:fill="FFFFFF"/>
        </w:rPr>
      </w:pPr>
    </w:p>
    <w:sectPr w:rsidR="006F0B59" w:rsidRPr="000B52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898"/>
    <w:rsid w:val="00023797"/>
    <w:rsid w:val="000B52B8"/>
    <w:rsid w:val="00332185"/>
    <w:rsid w:val="00352023"/>
    <w:rsid w:val="00393310"/>
    <w:rsid w:val="005C2866"/>
    <w:rsid w:val="006F0B59"/>
    <w:rsid w:val="007875BB"/>
    <w:rsid w:val="007B4898"/>
    <w:rsid w:val="00887CEE"/>
    <w:rsid w:val="008F7A17"/>
    <w:rsid w:val="00A11218"/>
    <w:rsid w:val="00A421E8"/>
    <w:rsid w:val="00A652C3"/>
    <w:rsid w:val="00B26456"/>
    <w:rsid w:val="00CD14AD"/>
    <w:rsid w:val="00CE1763"/>
    <w:rsid w:val="00E00C6A"/>
    <w:rsid w:val="00E207F6"/>
    <w:rsid w:val="00ED7D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66573B-4DBF-43D6-9102-7FAB20EAB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F7A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0B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F7A17"/>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8F7A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628285">
      <w:bodyDiv w:val="1"/>
      <w:marLeft w:val="0"/>
      <w:marRight w:val="0"/>
      <w:marTop w:val="0"/>
      <w:marBottom w:val="0"/>
      <w:divBdr>
        <w:top w:val="none" w:sz="0" w:space="0" w:color="auto"/>
        <w:left w:val="none" w:sz="0" w:space="0" w:color="auto"/>
        <w:bottom w:val="none" w:sz="0" w:space="0" w:color="auto"/>
        <w:right w:val="none" w:sz="0" w:space="0" w:color="auto"/>
      </w:divBdr>
    </w:div>
    <w:div w:id="557669811">
      <w:bodyDiv w:val="1"/>
      <w:marLeft w:val="0"/>
      <w:marRight w:val="0"/>
      <w:marTop w:val="0"/>
      <w:marBottom w:val="0"/>
      <w:divBdr>
        <w:top w:val="none" w:sz="0" w:space="0" w:color="auto"/>
        <w:left w:val="none" w:sz="0" w:space="0" w:color="auto"/>
        <w:bottom w:val="none" w:sz="0" w:space="0" w:color="auto"/>
        <w:right w:val="none" w:sz="0" w:space="0" w:color="auto"/>
      </w:divBdr>
    </w:div>
    <w:div w:id="695958893">
      <w:bodyDiv w:val="1"/>
      <w:marLeft w:val="0"/>
      <w:marRight w:val="0"/>
      <w:marTop w:val="0"/>
      <w:marBottom w:val="0"/>
      <w:divBdr>
        <w:top w:val="none" w:sz="0" w:space="0" w:color="auto"/>
        <w:left w:val="none" w:sz="0" w:space="0" w:color="auto"/>
        <w:bottom w:val="none" w:sz="0" w:space="0" w:color="auto"/>
        <w:right w:val="none" w:sz="0" w:space="0" w:color="auto"/>
      </w:divBdr>
    </w:div>
    <w:div w:id="798843519">
      <w:bodyDiv w:val="1"/>
      <w:marLeft w:val="0"/>
      <w:marRight w:val="0"/>
      <w:marTop w:val="0"/>
      <w:marBottom w:val="0"/>
      <w:divBdr>
        <w:top w:val="none" w:sz="0" w:space="0" w:color="auto"/>
        <w:left w:val="none" w:sz="0" w:space="0" w:color="auto"/>
        <w:bottom w:val="none" w:sz="0" w:space="0" w:color="auto"/>
        <w:right w:val="none" w:sz="0" w:space="0" w:color="auto"/>
      </w:divBdr>
    </w:div>
    <w:div w:id="1159030812">
      <w:bodyDiv w:val="1"/>
      <w:marLeft w:val="0"/>
      <w:marRight w:val="0"/>
      <w:marTop w:val="0"/>
      <w:marBottom w:val="0"/>
      <w:divBdr>
        <w:top w:val="none" w:sz="0" w:space="0" w:color="auto"/>
        <w:left w:val="none" w:sz="0" w:space="0" w:color="auto"/>
        <w:bottom w:val="none" w:sz="0" w:space="0" w:color="auto"/>
        <w:right w:val="none" w:sz="0" w:space="0" w:color="auto"/>
      </w:divBdr>
    </w:div>
    <w:div w:id="1176074399">
      <w:bodyDiv w:val="1"/>
      <w:marLeft w:val="0"/>
      <w:marRight w:val="0"/>
      <w:marTop w:val="0"/>
      <w:marBottom w:val="0"/>
      <w:divBdr>
        <w:top w:val="none" w:sz="0" w:space="0" w:color="auto"/>
        <w:left w:val="none" w:sz="0" w:space="0" w:color="auto"/>
        <w:bottom w:val="none" w:sz="0" w:space="0" w:color="auto"/>
        <w:right w:val="none" w:sz="0" w:space="0" w:color="auto"/>
      </w:divBdr>
    </w:div>
    <w:div w:id="1217665297">
      <w:bodyDiv w:val="1"/>
      <w:marLeft w:val="0"/>
      <w:marRight w:val="0"/>
      <w:marTop w:val="0"/>
      <w:marBottom w:val="0"/>
      <w:divBdr>
        <w:top w:val="none" w:sz="0" w:space="0" w:color="auto"/>
        <w:left w:val="none" w:sz="0" w:space="0" w:color="auto"/>
        <w:bottom w:val="none" w:sz="0" w:space="0" w:color="auto"/>
        <w:right w:val="none" w:sz="0" w:space="0" w:color="auto"/>
      </w:divBdr>
    </w:div>
    <w:div w:id="1239172693">
      <w:bodyDiv w:val="1"/>
      <w:marLeft w:val="0"/>
      <w:marRight w:val="0"/>
      <w:marTop w:val="0"/>
      <w:marBottom w:val="0"/>
      <w:divBdr>
        <w:top w:val="none" w:sz="0" w:space="0" w:color="auto"/>
        <w:left w:val="none" w:sz="0" w:space="0" w:color="auto"/>
        <w:bottom w:val="none" w:sz="0" w:space="0" w:color="auto"/>
        <w:right w:val="none" w:sz="0" w:space="0" w:color="auto"/>
      </w:divBdr>
    </w:div>
    <w:div w:id="1545098980">
      <w:bodyDiv w:val="1"/>
      <w:marLeft w:val="0"/>
      <w:marRight w:val="0"/>
      <w:marTop w:val="0"/>
      <w:marBottom w:val="0"/>
      <w:divBdr>
        <w:top w:val="none" w:sz="0" w:space="0" w:color="auto"/>
        <w:left w:val="none" w:sz="0" w:space="0" w:color="auto"/>
        <w:bottom w:val="none" w:sz="0" w:space="0" w:color="auto"/>
        <w:right w:val="none" w:sz="0" w:space="0" w:color="auto"/>
      </w:divBdr>
    </w:div>
    <w:div w:id="1607351672">
      <w:bodyDiv w:val="1"/>
      <w:marLeft w:val="0"/>
      <w:marRight w:val="0"/>
      <w:marTop w:val="0"/>
      <w:marBottom w:val="0"/>
      <w:divBdr>
        <w:top w:val="none" w:sz="0" w:space="0" w:color="auto"/>
        <w:left w:val="none" w:sz="0" w:space="0" w:color="auto"/>
        <w:bottom w:val="none" w:sz="0" w:space="0" w:color="auto"/>
        <w:right w:val="none" w:sz="0" w:space="0" w:color="auto"/>
      </w:divBdr>
    </w:div>
    <w:div w:id="1721006282">
      <w:bodyDiv w:val="1"/>
      <w:marLeft w:val="0"/>
      <w:marRight w:val="0"/>
      <w:marTop w:val="0"/>
      <w:marBottom w:val="0"/>
      <w:divBdr>
        <w:top w:val="none" w:sz="0" w:space="0" w:color="auto"/>
        <w:left w:val="none" w:sz="0" w:space="0" w:color="auto"/>
        <w:bottom w:val="none" w:sz="0" w:space="0" w:color="auto"/>
        <w:right w:val="none" w:sz="0" w:space="0" w:color="auto"/>
      </w:divBdr>
    </w:div>
    <w:div w:id="1820266517">
      <w:bodyDiv w:val="1"/>
      <w:marLeft w:val="0"/>
      <w:marRight w:val="0"/>
      <w:marTop w:val="0"/>
      <w:marBottom w:val="0"/>
      <w:divBdr>
        <w:top w:val="none" w:sz="0" w:space="0" w:color="auto"/>
        <w:left w:val="none" w:sz="0" w:space="0" w:color="auto"/>
        <w:bottom w:val="none" w:sz="0" w:space="0" w:color="auto"/>
        <w:right w:val="none" w:sz="0" w:space="0" w:color="auto"/>
      </w:divBdr>
    </w:div>
    <w:div w:id="1823502101">
      <w:bodyDiv w:val="1"/>
      <w:marLeft w:val="0"/>
      <w:marRight w:val="0"/>
      <w:marTop w:val="0"/>
      <w:marBottom w:val="0"/>
      <w:divBdr>
        <w:top w:val="none" w:sz="0" w:space="0" w:color="auto"/>
        <w:left w:val="none" w:sz="0" w:space="0" w:color="auto"/>
        <w:bottom w:val="none" w:sz="0" w:space="0" w:color="auto"/>
        <w:right w:val="none" w:sz="0" w:space="0" w:color="auto"/>
      </w:divBdr>
    </w:div>
    <w:div w:id="210194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1economic.ru/lib/1120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468</TotalTime>
  <Pages>18</Pages>
  <Words>6527</Words>
  <Characters>37206</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dc:creator>
  <cp:keywords/>
  <dc:description/>
  <cp:lastModifiedBy>Pchelp</cp:lastModifiedBy>
  <cp:revision>15</cp:revision>
  <dcterms:created xsi:type="dcterms:W3CDTF">2023-01-14T09:06:00Z</dcterms:created>
  <dcterms:modified xsi:type="dcterms:W3CDTF">2023-01-16T08:55:00Z</dcterms:modified>
</cp:coreProperties>
</file>